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3D2B" w14:textId="77777777" w:rsidR="0041169F" w:rsidRPr="004D60B8" w:rsidRDefault="00855E98" w:rsidP="0041169F">
      <w:pPr>
        <w:spacing w:after="120" w:line="240" w:lineRule="auto"/>
        <w:ind w:right="-1"/>
        <w:rPr>
          <w:rFonts w:ascii="Times New Roman" w:hAnsi="Times New Roman" w:cs="Times New Roman"/>
          <w:noProof/>
        </w:rPr>
      </w:pPr>
      <w:r>
        <w:rPr>
          <w:rFonts w:ascii="Times New Roman" w:hAnsi="Times New Roman" w:cs="Times New Roman"/>
          <w:noProof/>
        </w:rPr>
        <w:t xml:space="preserve"> </w:t>
      </w:r>
    </w:p>
    <w:p w14:paraId="0F7774FD" w14:textId="77777777" w:rsidR="0041169F" w:rsidRPr="004D60B8" w:rsidRDefault="0041169F" w:rsidP="0041169F">
      <w:pPr>
        <w:spacing w:after="120" w:line="240" w:lineRule="auto"/>
        <w:ind w:right="-1"/>
        <w:rPr>
          <w:rFonts w:ascii="Times New Roman" w:hAnsi="Times New Roman" w:cs="Times New Roman"/>
          <w:noProof/>
        </w:rPr>
      </w:pPr>
    </w:p>
    <w:p w14:paraId="74CFC3A1" w14:textId="77777777" w:rsidR="0041169F" w:rsidRPr="004D60B8" w:rsidRDefault="0041169F" w:rsidP="0041169F">
      <w:pPr>
        <w:spacing w:after="120" w:line="240" w:lineRule="auto"/>
        <w:ind w:right="-1"/>
        <w:rPr>
          <w:rFonts w:ascii="Times New Roman" w:hAnsi="Times New Roman" w:cs="Times New Roman"/>
          <w:noProof/>
        </w:rPr>
      </w:pPr>
    </w:p>
    <w:p w14:paraId="619100C1" w14:textId="77777777" w:rsidR="0041169F" w:rsidRPr="004D60B8" w:rsidRDefault="0041169F" w:rsidP="0041169F">
      <w:pPr>
        <w:spacing w:after="120" w:line="240" w:lineRule="auto"/>
        <w:ind w:right="-1"/>
        <w:rPr>
          <w:rFonts w:ascii="Times New Roman" w:hAnsi="Times New Roman" w:cs="Times New Roman"/>
          <w:noProof/>
        </w:rPr>
      </w:pPr>
    </w:p>
    <w:p w14:paraId="12D6E354" w14:textId="77777777" w:rsidR="0041169F" w:rsidRPr="004D60B8" w:rsidRDefault="0041169F" w:rsidP="0041169F">
      <w:pPr>
        <w:spacing w:after="120" w:line="240" w:lineRule="auto"/>
        <w:ind w:right="-1"/>
        <w:rPr>
          <w:rFonts w:ascii="Times New Roman" w:hAnsi="Times New Roman" w:cs="Times New Roman"/>
          <w:noProof/>
        </w:rPr>
      </w:pPr>
    </w:p>
    <w:p w14:paraId="01794299" w14:textId="77777777" w:rsidR="009F1797" w:rsidRPr="004D60B8" w:rsidRDefault="00855E98" w:rsidP="0041169F">
      <w:pPr>
        <w:spacing w:after="120" w:line="240" w:lineRule="auto"/>
        <w:ind w:right="-1"/>
        <w:rPr>
          <w:rFonts w:ascii="Times New Roman" w:hAnsi="Times New Roman" w:cs="Times New Roman"/>
          <w:noProof/>
        </w:rPr>
      </w:pPr>
      <w:r>
        <w:rPr>
          <w:noProof/>
          <w:lang w:eastAsia="lv-LV"/>
        </w:rPr>
        <mc:AlternateContent>
          <mc:Choice Requires="wps">
            <w:drawing>
              <wp:anchor distT="45720" distB="45720" distL="114300" distR="114300" simplePos="0" relativeHeight="251658240" behindDoc="0" locked="1" layoutInCell="1" allowOverlap="1" wp14:anchorId="09CF8EDD" wp14:editId="7AA86D74">
                <wp:simplePos x="0" y="0"/>
                <wp:positionH relativeFrom="margin">
                  <wp:posOffset>0</wp:posOffset>
                </wp:positionH>
                <wp:positionV relativeFrom="page">
                  <wp:posOffset>2095500</wp:posOffset>
                </wp:positionV>
                <wp:extent cx="5946775" cy="32702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327025"/>
                        </a:xfrm>
                        <a:prstGeom prst="rect">
                          <a:avLst/>
                        </a:prstGeom>
                        <a:noFill/>
                        <a:ln w="9525">
                          <a:noFill/>
                          <a:miter lim="800000"/>
                          <a:headEnd/>
                          <a:tailEnd/>
                        </a:ln>
                      </wps:spPr>
                      <wps:txbx>
                        <w:txbxContent>
                          <w:p w14:paraId="23FB9604" w14:textId="77777777" w:rsidR="009F1797" w:rsidRPr="005F43D7" w:rsidRDefault="00855E98" w:rsidP="009F1797">
                            <w:pPr>
                              <w:jc w:val="center"/>
                              <w:rPr>
                                <w:rFonts w:ascii="Arial" w:hAnsi="Arial" w:cs="Arial"/>
                                <w:color w:val="002D74"/>
                                <w:spacing w:val="120"/>
                                <w:sz w:val="36"/>
                                <w:szCs w:val="36"/>
                              </w:rPr>
                            </w:pPr>
                            <w:r>
                              <w:rPr>
                                <w:rFonts w:ascii="Arial" w:hAnsi="Arial" w:cs="Arial"/>
                                <w:color w:val="002D74"/>
                                <w:spacing w:val="120"/>
                                <w:sz w:val="36"/>
                                <w:szCs w:val="36"/>
                              </w:rPr>
                              <w:t>LĒMUMS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w14:anchorId="09CF8EDD" id="_x0000_t202" coordsize="21600,21600" o:spt="202" path="m,l,21600r21600,l21600,xe">
                <v:stroke joinstyle="miter"/>
                <v:path gradientshapeok="t" o:connecttype="rect"/>
              </v:shapetype>
              <v:shape id="Text Box 1" o:spid="_x0000_s1026" type="#_x0000_t202" style="position:absolute;margin-left:0;margin-top:165pt;width:468.25pt;height:2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hH5QEAAKMDAAAOAAAAZHJzL2Uyb0RvYy54bWysU9tu2zAMfR+wfxD0vtjJlqY14hRbuw4D&#10;ugvQ7QMUWY6FSaJGKbGzry8lx1nRvg3Tg0CJ4iEPebS+HqxhB4VBg6v5fFZyppyERrtdzX/+uHtz&#10;yVmIwjXCgFM1P6rArzevX617X6kFdGAahYxAXKh6X/MuRl8VRZCdsiLMwCtHzhbQikhH3BUNip7Q&#10;rSkWZXlR9ICNR5AqBLq9HZ18k/HbVsn4rW2DiszUnGqLece8b9NebNai2qHwnZanMsQ/VGGFdpT0&#10;DHUromB71C+grJYIAdo4k2ALaFstVeZAbOblMzYPnfAqc6HmBH9uU/h/sPLr4cF/RxaHDzDQADOJ&#10;4O9B/grMwU0n3E69R4S+U6KhxPPUsqL3oTqFplaHKiSQbf8FGhqy2EfIQEOLNnWFeDJCpwEcz01X&#10;Q2SSLpdX7y5WqyVnknxvF6tyscwpRDVFewzxkwLLklFzpKFmdHG4DzFVI6rpSUrm4E4bkwdrHOtr&#10;frUkyGceqyPpzmhb88syrVEJieRH1+TgKLQZbUpg3Il1IjpSjsN2oIeJ/RaaI/FHGPVF/4GMDvAP&#10;Zz1pq+bh916g4sx8dtTDJMTJwMnYToZwkkJrHjkbzZuYBZuYpmSkhMz5pNoktafn/Orv39o8AgAA&#10;//8DAFBLAwQUAAYACAAAACEAbib5O94AAAAIAQAADwAAAGRycy9kb3ducmV2LnhtbEyPQU/DMAyF&#10;70j8h8hI3Fg6qlVbaTpNCE5IiK4cOKaN10ZrnNJkW/n3mBO72X5Pz98rtrMbxBmnYD0pWC4SEEit&#10;N5Y6BZ/168MaRIiajB48oYIfDLAtb28KnRt/oQrP+9gJDqGQawV9jGMuZWh7dDos/IjE2sFPTkde&#10;p06aSV843A3yMUky6bQl/tDrEZ97bI/7k1Ow+6LqxX6/Nx/VobJ1vUnoLTsqdX83755ARJzjvxn+&#10;8BkdSmZq/IlMEIMCLhIVpGnCA8ubNFuBaPiyXq5AloW8LlD+AgAA//8DAFBLAQItABQABgAIAAAA&#10;IQC2gziS/gAAAOEBAAATAAAAAAAAAAAAAAAAAAAAAABbQ29udGVudF9UeXBlc10ueG1sUEsBAi0A&#10;FAAGAAgAAAAhADj9If/WAAAAlAEAAAsAAAAAAAAAAAAAAAAALwEAAF9yZWxzLy5yZWxzUEsBAi0A&#10;FAAGAAgAAAAhADRIeEflAQAAowMAAA4AAAAAAAAAAAAAAAAALgIAAGRycy9lMm9Eb2MueG1sUEsB&#10;Ai0AFAAGAAgAAAAhAG4m+TveAAAACAEAAA8AAAAAAAAAAAAAAAAAPwQAAGRycy9kb3ducmV2Lnht&#10;bFBLBQYAAAAABAAEAPMAAABKBQAAAAA=&#10;" filled="f" stroked="f">
                <v:textbox inset="0,0,0,0">
                  <w:txbxContent>
                    <w:p w14:paraId="23FB9604" w14:textId="77777777" w:rsidR="009F1797" w:rsidRPr="005F43D7" w:rsidRDefault="00855E98" w:rsidP="009F1797">
                      <w:pPr>
                        <w:jc w:val="center"/>
                        <w:rPr>
                          <w:rFonts w:ascii="Arial" w:hAnsi="Arial" w:cs="Arial"/>
                          <w:color w:val="002D74"/>
                          <w:spacing w:val="120"/>
                          <w:sz w:val="36"/>
                          <w:szCs w:val="36"/>
                        </w:rPr>
                      </w:pPr>
                      <w:r>
                        <w:rPr>
                          <w:rFonts w:ascii="Arial" w:hAnsi="Arial" w:cs="Arial"/>
                          <w:color w:val="002D74"/>
                          <w:spacing w:val="120"/>
                          <w:sz w:val="36"/>
                          <w:szCs w:val="36"/>
                        </w:rPr>
                        <w:t>LĒMUMS</w:t>
                      </w:r>
                    </w:p>
                  </w:txbxContent>
                </v:textbox>
                <w10:wrap type="square" anchorx="margin" anchory="page"/>
                <w10:anchorlock/>
              </v:shape>
            </w:pict>
          </mc:Fallback>
        </mc:AlternateContent>
      </w:r>
    </w:p>
    <w:p w14:paraId="294ABC5B" w14:textId="77777777" w:rsidR="009F3E85" w:rsidRPr="004D60B8" w:rsidRDefault="009F3E85" w:rsidP="009F3E85">
      <w:pPr>
        <w:spacing w:after="120" w:line="240" w:lineRule="auto"/>
        <w:ind w:right="-1"/>
        <w:rPr>
          <w:rFonts w:ascii="Times New Roman" w:hAnsi="Times New Roman" w:cs="Times New Roman"/>
          <w:noProof/>
        </w:rPr>
      </w:pPr>
    </w:p>
    <w:p w14:paraId="3328C35B" w14:textId="0B33B915" w:rsidR="009F3E85" w:rsidRDefault="009F3E85" w:rsidP="009F3E85">
      <w:pPr>
        <w:shd w:val="clear" w:color="auto" w:fill="FFFFFF" w:themeFill="background1"/>
        <w:jc w:val="right"/>
        <w:rPr>
          <w:rStyle w:val="Strong"/>
          <w:rFonts w:ascii="Times New Roman" w:hAnsi="Times New Roman"/>
          <w:b w:val="0"/>
          <w:bCs w:val="0"/>
          <w:sz w:val="20"/>
          <w:szCs w:val="20"/>
        </w:rPr>
      </w:pPr>
      <w:r w:rsidRPr="00703ADA">
        <w:rPr>
          <w:rStyle w:val="Strong"/>
          <w:rFonts w:ascii="Times New Roman" w:hAnsi="Times New Roman"/>
          <w:caps/>
          <w:sz w:val="20"/>
          <w:szCs w:val="20"/>
        </w:rPr>
        <w:t>ApstiprinātS</w:t>
      </w:r>
      <w:r w:rsidRPr="00F75BAC">
        <w:rPr>
          <w:rFonts w:ascii="Times New Roman" w:hAnsi="Times New Roman"/>
        </w:rPr>
        <w:br/>
      </w:r>
      <w:r w:rsidRPr="009F3E85">
        <w:rPr>
          <w:rStyle w:val="Strong"/>
          <w:rFonts w:ascii="Times New Roman" w:hAnsi="Times New Roman"/>
          <w:b w:val="0"/>
          <w:bCs w:val="0"/>
          <w:sz w:val="20"/>
          <w:szCs w:val="20"/>
        </w:rPr>
        <w:t xml:space="preserve">ar LU Senāta </w:t>
      </w:r>
      <w:r w:rsidRPr="009F3E85">
        <w:rPr>
          <w:rStyle w:val="Strong"/>
          <w:rFonts w:ascii="Times New Roman" w:hAnsi="Times New Roman"/>
          <w:b w:val="0"/>
          <w:bCs w:val="0"/>
          <w:noProof/>
          <w:sz w:val="20"/>
          <w:szCs w:val="20"/>
        </w:rPr>
        <w:t>30.03.2026.</w:t>
      </w:r>
      <w:r w:rsidRPr="009F3E85">
        <w:rPr>
          <w:rFonts w:ascii="Times New Roman" w:hAnsi="Times New Roman"/>
          <w:b/>
          <w:bCs/>
        </w:rPr>
        <w:br/>
      </w:r>
      <w:r w:rsidRPr="009F3E85">
        <w:rPr>
          <w:rStyle w:val="Strong"/>
          <w:rFonts w:ascii="Times New Roman" w:hAnsi="Times New Roman"/>
          <w:b w:val="0"/>
          <w:bCs w:val="0"/>
          <w:sz w:val="20"/>
          <w:szCs w:val="20"/>
        </w:rPr>
        <w:t>lēmumu Nr. </w:t>
      </w:r>
      <w:r w:rsidRPr="009F3E85">
        <w:rPr>
          <w:rStyle w:val="Strong"/>
          <w:rFonts w:ascii="Times New Roman" w:hAnsi="Times New Roman"/>
          <w:b w:val="0"/>
          <w:bCs w:val="0"/>
          <w:noProof/>
          <w:sz w:val="20"/>
          <w:szCs w:val="20"/>
        </w:rPr>
        <w:t>2-3/31</w:t>
      </w:r>
    </w:p>
    <w:p w14:paraId="647A8AAF" w14:textId="77777777" w:rsidR="0041169F" w:rsidRPr="000862C1" w:rsidRDefault="0041169F" w:rsidP="0041169F">
      <w:pPr>
        <w:tabs>
          <w:tab w:val="right" w:pos="9071"/>
        </w:tabs>
        <w:spacing w:after="120" w:line="240" w:lineRule="auto"/>
        <w:ind w:right="-1"/>
        <w:rPr>
          <w:rFonts w:ascii="Times New Roman" w:hAnsi="Times New Roman" w:cs="Times New Roman"/>
          <w:b/>
          <w:bCs/>
          <w:noProof/>
        </w:rPr>
      </w:pPr>
    </w:p>
    <w:p w14:paraId="6F6DCA90" w14:textId="77777777" w:rsidR="00395028" w:rsidRPr="00494A3E" w:rsidRDefault="00395028" w:rsidP="00395028">
      <w:pPr>
        <w:jc w:val="center"/>
        <w:rPr>
          <w:rFonts w:ascii="Times New Roman" w:hAnsi="Times New Roman"/>
          <w:b/>
          <w:bCs/>
        </w:rPr>
      </w:pPr>
      <w:r w:rsidRPr="79179D3B">
        <w:rPr>
          <w:rFonts w:ascii="Times New Roman" w:hAnsi="Times New Roman"/>
          <w:b/>
          <w:bCs/>
        </w:rPr>
        <w:t>LATVIJAS UNIVERSITĀTE</w:t>
      </w:r>
      <w:r>
        <w:rPr>
          <w:rFonts w:ascii="Times New Roman" w:hAnsi="Times New Roman"/>
          <w:b/>
          <w:bCs/>
        </w:rPr>
        <w:t>S</w:t>
      </w:r>
    </w:p>
    <w:p w14:paraId="6200EC66" w14:textId="77777777" w:rsidR="00395028" w:rsidRPr="00494A3E" w:rsidRDefault="00395028" w:rsidP="00395028">
      <w:pPr>
        <w:jc w:val="center"/>
        <w:rPr>
          <w:rFonts w:ascii="Times New Roman" w:hAnsi="Times New Roman"/>
          <w:b/>
          <w:bCs/>
        </w:rPr>
      </w:pPr>
      <w:r w:rsidRPr="00494A3E">
        <w:rPr>
          <w:rFonts w:ascii="Times New Roman" w:hAnsi="Times New Roman"/>
          <w:b/>
          <w:bCs/>
        </w:rPr>
        <w:t>NOZAR</w:t>
      </w:r>
      <w:r>
        <w:rPr>
          <w:rFonts w:ascii="Times New Roman" w:hAnsi="Times New Roman"/>
          <w:b/>
          <w:bCs/>
        </w:rPr>
        <w:t>U</w:t>
      </w:r>
      <w:r w:rsidRPr="00494A3E">
        <w:rPr>
          <w:rFonts w:ascii="Times New Roman" w:hAnsi="Times New Roman"/>
          <w:b/>
          <w:bCs/>
        </w:rPr>
        <w:t xml:space="preserve"> DOKTORANTŪRAS PADOMJU </w:t>
      </w:r>
    </w:p>
    <w:p w14:paraId="5879E915" w14:textId="77777777" w:rsidR="00395028" w:rsidRPr="00494A3E" w:rsidRDefault="00395028" w:rsidP="00395028">
      <w:pPr>
        <w:jc w:val="center"/>
        <w:rPr>
          <w:rFonts w:ascii="Times New Roman" w:hAnsi="Times New Roman"/>
          <w:b/>
          <w:bCs/>
        </w:rPr>
      </w:pPr>
      <w:r w:rsidRPr="00494A3E">
        <w:rPr>
          <w:rFonts w:ascii="Times New Roman" w:hAnsi="Times New Roman"/>
          <w:b/>
          <w:bCs/>
        </w:rPr>
        <w:t>NOLIKUMS</w:t>
      </w:r>
    </w:p>
    <w:p w14:paraId="4A6EF068" w14:textId="5A500A48" w:rsidR="000862C1" w:rsidRPr="00AC10B7" w:rsidRDefault="000862C1" w:rsidP="000862C1">
      <w:pPr>
        <w:pBdr>
          <w:top w:val="inset" w:sz="6" w:space="1" w:color="auto"/>
          <w:bottom w:val="inset" w:sz="6" w:space="0" w:color="auto"/>
        </w:pBdr>
        <w:spacing w:line="240" w:lineRule="auto"/>
        <w:ind w:hanging="2"/>
        <w:rPr>
          <w:rFonts w:ascii="Times New Roman" w:hAnsi="Times New Roman" w:cs="Times New Roman"/>
          <w:i/>
        </w:rPr>
      </w:pPr>
      <w:r w:rsidRPr="00AC10B7">
        <w:rPr>
          <w:rFonts w:ascii="Times New Roman" w:hAnsi="Times New Roman" w:cs="Times New Roman"/>
          <w:i/>
        </w:rPr>
        <w:t>Šim dokumentam grozījumu nav</w:t>
      </w:r>
    </w:p>
    <w:p w14:paraId="1C077362" w14:textId="77777777" w:rsidR="005A72CF" w:rsidRPr="00D41416" w:rsidRDefault="005A72CF" w:rsidP="00D41416">
      <w:pPr>
        <w:rPr>
          <w:rFonts w:eastAsia="Calibri"/>
        </w:rPr>
      </w:pPr>
    </w:p>
    <w:p w14:paraId="5C53ED08" w14:textId="77777777" w:rsidR="009A6288" w:rsidRPr="00494A3E" w:rsidRDefault="009A6288" w:rsidP="00395028">
      <w:pPr>
        <w:rPr>
          <w:rFonts w:ascii="Times New Roman" w:hAnsi="Times New Roman"/>
        </w:rPr>
      </w:pPr>
    </w:p>
    <w:p w14:paraId="1AB925D3" w14:textId="77777777" w:rsidR="009A6288" w:rsidRDefault="009A6288" w:rsidP="009A6288">
      <w:pPr>
        <w:spacing w:line="240" w:lineRule="auto"/>
        <w:jc w:val="right"/>
        <w:rPr>
          <w:rFonts w:ascii="Times New Roman" w:hAnsi="Times New Roman"/>
          <w:i/>
          <w:iCs/>
        </w:rPr>
      </w:pPr>
      <w:r w:rsidRPr="00494A3E">
        <w:rPr>
          <w:rFonts w:ascii="Times New Roman" w:hAnsi="Times New Roman"/>
          <w:i/>
          <w:iCs/>
        </w:rPr>
        <w:t xml:space="preserve">Izdots saskaņā ar </w:t>
      </w:r>
    </w:p>
    <w:p w14:paraId="4BECC1EE" w14:textId="77777777" w:rsidR="009A6288" w:rsidRPr="00494A3E" w:rsidRDefault="009A6288" w:rsidP="009A6288">
      <w:pPr>
        <w:spacing w:line="240" w:lineRule="auto"/>
        <w:jc w:val="right"/>
        <w:rPr>
          <w:rFonts w:ascii="Times New Roman" w:hAnsi="Times New Roman"/>
          <w:i/>
          <w:iCs/>
        </w:rPr>
      </w:pPr>
      <w:r w:rsidRPr="00494A3E">
        <w:rPr>
          <w:rFonts w:ascii="Times New Roman" w:hAnsi="Times New Roman"/>
          <w:i/>
          <w:iCs/>
        </w:rPr>
        <w:t>Augstskolu likuma 15. panta pirmo daļu</w:t>
      </w:r>
    </w:p>
    <w:p w14:paraId="54D89CBA" w14:textId="77777777" w:rsidR="009A6288" w:rsidRPr="00494A3E" w:rsidRDefault="009A6288" w:rsidP="009A6288">
      <w:pPr>
        <w:jc w:val="right"/>
        <w:rPr>
          <w:rFonts w:ascii="Times New Roman" w:hAnsi="Times New Roman"/>
        </w:rPr>
      </w:pPr>
    </w:p>
    <w:p w14:paraId="15018089" w14:textId="77777777" w:rsidR="009A6288" w:rsidRPr="00395028" w:rsidRDefault="009A6288" w:rsidP="009A6288">
      <w:pPr>
        <w:jc w:val="center"/>
        <w:rPr>
          <w:rFonts w:ascii="Times New Roman" w:hAnsi="Times New Roman"/>
          <w:b/>
          <w:bCs/>
          <w:sz w:val="24"/>
          <w:szCs w:val="24"/>
        </w:rPr>
      </w:pPr>
      <w:r w:rsidRPr="00395028">
        <w:rPr>
          <w:rFonts w:ascii="Times New Roman" w:hAnsi="Times New Roman"/>
          <w:b/>
          <w:bCs/>
          <w:sz w:val="24"/>
          <w:szCs w:val="24"/>
        </w:rPr>
        <w:t>I. Vispārējie noteikumi</w:t>
      </w:r>
    </w:p>
    <w:p w14:paraId="75ACCFFF"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Latvijas Universitātes (turpmāk – LU) Nozaru doktorantūras padomju nolikums (turpmāk – nolikums) nosaka LU zinātņu nozaru doktorantūras padomju (turpmāk – padome) izveides un darbības mērķi, uzdevumus, tiesības, sastāva apstiprināšanas un lēmumu pieņemšanas kārtību. </w:t>
      </w:r>
    </w:p>
    <w:p w14:paraId="01B46DBD" w14:textId="77777777" w:rsidR="009A6288" w:rsidRPr="000B39D9" w:rsidRDefault="009A6288" w:rsidP="009A6288">
      <w:pPr>
        <w:pStyle w:val="ListParagraph"/>
        <w:numPr>
          <w:ilvl w:val="0"/>
          <w:numId w:val="1"/>
        </w:numPr>
        <w:spacing w:line="360" w:lineRule="auto"/>
        <w:ind w:left="357" w:hanging="357"/>
        <w:contextualSpacing w:val="0"/>
        <w:jc w:val="both"/>
      </w:pPr>
      <w:r w:rsidRPr="44323E33">
        <w:t xml:space="preserve">Padome ir koleģiāla vadības institūcija, kuras darbības mērķis ir nodrošināt atbilstošās </w:t>
      </w:r>
      <w:r>
        <w:t xml:space="preserve">zinātnes </w:t>
      </w:r>
      <w:r w:rsidRPr="44323E33">
        <w:t xml:space="preserve">nozares vai apvienotu nozaru LU doktora studiju programmas vai apakšprogrammas, nozarei atbilstošās programmas daļas vai specializācijas (turpmāk </w:t>
      </w:r>
      <w:r>
        <w:t>–</w:t>
      </w:r>
      <w:r w:rsidRPr="44323E33">
        <w:t xml:space="preserve"> </w:t>
      </w:r>
      <w:r w:rsidRPr="000B39D9">
        <w:t xml:space="preserve">apakšprogramma) izveidi, pārraudzīt tās īstenošanu, akadēmisko attīstību un kvalitāti, nodrošināt studiju satura un plāna atbilstību, izstrādāt studiju prasību izpildes nosacījumus, paaugstināt doktorantu zinātniskās darbības kvalitāti un efektivitāti, veicināt studiju programmas vai apakšprogrammas attīstību, kā arī veicināt zinātnisko un akadēmisko sadarbību ar Latvijas un ārvalstu augstskolām un zinātniskajām institūcijām. </w:t>
      </w:r>
    </w:p>
    <w:p w14:paraId="01E2A822" w14:textId="77777777" w:rsidR="009A6288" w:rsidRDefault="009A6288" w:rsidP="009A6288">
      <w:pPr>
        <w:pStyle w:val="ListParagraph"/>
        <w:numPr>
          <w:ilvl w:val="0"/>
          <w:numId w:val="1"/>
        </w:numPr>
        <w:spacing w:line="360" w:lineRule="auto"/>
        <w:ind w:left="357" w:hanging="357"/>
        <w:contextualSpacing w:val="0"/>
        <w:jc w:val="both"/>
      </w:pPr>
      <w:r w:rsidRPr="00494A3E">
        <w:t xml:space="preserve">Īstenojot kopīgas LU doktora studiju programmas, sadarbības līgumā par kopīgās programmas īstenošanu norāda kopīgās doktorantūras padomes sastāvu, apstiprināšanas kārtību un uzdevumus. </w:t>
      </w:r>
    </w:p>
    <w:p w14:paraId="045BDFFB" w14:textId="77777777" w:rsidR="002739FD" w:rsidRPr="00494A3E" w:rsidRDefault="002739FD" w:rsidP="002739FD">
      <w:pPr>
        <w:pStyle w:val="ListParagraph"/>
        <w:spacing w:line="360" w:lineRule="auto"/>
        <w:ind w:left="357"/>
        <w:contextualSpacing w:val="0"/>
        <w:jc w:val="both"/>
      </w:pPr>
    </w:p>
    <w:p w14:paraId="6F58C3DE" w14:textId="77777777" w:rsidR="009A6288" w:rsidRPr="00494A3E" w:rsidRDefault="009A6288" w:rsidP="009A6288">
      <w:pPr>
        <w:jc w:val="center"/>
        <w:rPr>
          <w:rFonts w:ascii="Times New Roman" w:hAnsi="Times New Roman"/>
          <w:b/>
          <w:bCs/>
        </w:rPr>
      </w:pPr>
      <w:r w:rsidRPr="00494A3E">
        <w:rPr>
          <w:rFonts w:ascii="Times New Roman" w:hAnsi="Times New Roman"/>
          <w:b/>
          <w:bCs/>
        </w:rPr>
        <w:lastRenderedPageBreak/>
        <w:t>II. Padomes uzdevumi un tiesības</w:t>
      </w:r>
    </w:p>
    <w:p w14:paraId="3B5F103C" w14:textId="77777777" w:rsidR="009A6288" w:rsidRPr="00494A3E" w:rsidRDefault="009A6288" w:rsidP="009A6288">
      <w:pPr>
        <w:pStyle w:val="ListParagraph"/>
        <w:numPr>
          <w:ilvl w:val="0"/>
          <w:numId w:val="1"/>
        </w:numPr>
        <w:spacing w:line="360" w:lineRule="auto"/>
      </w:pPr>
      <w:r w:rsidRPr="00494A3E">
        <w:t>Padomes uzdevumi ir:</w:t>
      </w:r>
    </w:p>
    <w:p w14:paraId="48FE920E" w14:textId="77777777" w:rsidR="009A6288" w:rsidRPr="00494A3E" w:rsidRDefault="009A6288" w:rsidP="009A6288">
      <w:pPr>
        <w:pStyle w:val="ListParagraph"/>
        <w:numPr>
          <w:ilvl w:val="1"/>
          <w:numId w:val="1"/>
        </w:numPr>
        <w:spacing w:line="360" w:lineRule="auto"/>
        <w:ind w:left="709" w:hanging="349"/>
        <w:jc w:val="both"/>
      </w:pPr>
      <w:r w:rsidRPr="00494A3E">
        <w:t>pārraudzīt nozares vai apvienotu nozaru doktora studiju programmas vai apakšprogrammas īstenošanu un pilnveidot to;</w:t>
      </w:r>
    </w:p>
    <w:p w14:paraId="69360F21" w14:textId="77777777" w:rsidR="009A6288" w:rsidRPr="00494A3E" w:rsidRDefault="009A6288" w:rsidP="009A6288">
      <w:pPr>
        <w:pStyle w:val="ListParagraph"/>
        <w:numPr>
          <w:ilvl w:val="1"/>
          <w:numId w:val="1"/>
        </w:numPr>
        <w:spacing w:line="360" w:lineRule="auto"/>
        <w:ind w:left="993" w:hanging="633"/>
        <w:jc w:val="both"/>
      </w:pPr>
      <w:r w:rsidRPr="00494A3E">
        <w:t>izstrādāt un īstenot nozares vai apvienoto nozaru doktorantūras attīstības stratēģiju;</w:t>
      </w:r>
    </w:p>
    <w:p w14:paraId="59EF6258" w14:textId="77777777" w:rsidR="009A6288" w:rsidRPr="00494A3E" w:rsidRDefault="009A6288" w:rsidP="009A6288">
      <w:pPr>
        <w:pStyle w:val="ListParagraph"/>
        <w:numPr>
          <w:ilvl w:val="1"/>
          <w:numId w:val="1"/>
        </w:numPr>
        <w:spacing w:line="360" w:lineRule="auto"/>
        <w:ind w:left="709" w:hanging="349"/>
        <w:jc w:val="both"/>
      </w:pPr>
      <w:r w:rsidRPr="00494A3E">
        <w:t>izstrādāt promocijas darba izstrādes metodiskos norādījumus un virzīt apstiprināšanai fakultātes domē;</w:t>
      </w:r>
    </w:p>
    <w:p w14:paraId="4F9C9F63" w14:textId="77777777" w:rsidR="009A6288" w:rsidRPr="00494A3E" w:rsidRDefault="009A6288" w:rsidP="009A6288">
      <w:pPr>
        <w:pStyle w:val="ListParagraph"/>
        <w:numPr>
          <w:ilvl w:val="1"/>
          <w:numId w:val="1"/>
        </w:numPr>
        <w:spacing w:line="360" w:lineRule="auto"/>
        <w:ind w:left="993" w:hanging="633"/>
        <w:jc w:val="both"/>
      </w:pPr>
      <w:r w:rsidRPr="00494A3E">
        <w:t>izstrādāt uzņemšanas prasības doktorantūras studijām;</w:t>
      </w:r>
    </w:p>
    <w:p w14:paraId="469B7580" w14:textId="77777777" w:rsidR="009A6288" w:rsidRPr="00494A3E" w:rsidRDefault="009A6288" w:rsidP="009A6288">
      <w:pPr>
        <w:pStyle w:val="ListParagraph"/>
        <w:numPr>
          <w:ilvl w:val="1"/>
          <w:numId w:val="1"/>
        </w:numPr>
        <w:spacing w:line="360" w:lineRule="auto"/>
        <w:ind w:left="709" w:hanging="349"/>
        <w:jc w:val="both"/>
      </w:pPr>
      <w:r w:rsidRPr="00494A3E">
        <w:t xml:space="preserve">izvērtēt doktora studiju pretendentus atbilstoši noteiktajiem kritērijiem un sagatavot priekšlikumu </w:t>
      </w:r>
      <w:r>
        <w:t xml:space="preserve"> </w:t>
      </w:r>
      <w:r w:rsidRPr="00494A3E">
        <w:t>LU Uzņemšanas komisijai doktora studijām;</w:t>
      </w:r>
    </w:p>
    <w:p w14:paraId="54F795DA" w14:textId="77777777" w:rsidR="009A6288" w:rsidRPr="00494A3E" w:rsidRDefault="009A6288" w:rsidP="009A6288">
      <w:pPr>
        <w:pStyle w:val="ListParagraph"/>
        <w:numPr>
          <w:ilvl w:val="1"/>
          <w:numId w:val="1"/>
        </w:numPr>
        <w:spacing w:line="360" w:lineRule="auto"/>
        <w:ind w:left="993" w:hanging="633"/>
        <w:jc w:val="both"/>
      </w:pPr>
      <w:r w:rsidRPr="00494A3E">
        <w:t>apstiprināt doktorantu promocijas darba tēmu, vadītāju, līdzvadītāju un to izmaiņas;</w:t>
      </w:r>
    </w:p>
    <w:p w14:paraId="393CAAAE" w14:textId="77777777" w:rsidR="009A6288" w:rsidRPr="00494A3E" w:rsidRDefault="009A6288" w:rsidP="009A6288">
      <w:pPr>
        <w:pStyle w:val="ListParagraph"/>
        <w:numPr>
          <w:ilvl w:val="1"/>
          <w:numId w:val="1"/>
        </w:numPr>
        <w:spacing w:line="360" w:lineRule="auto"/>
        <w:ind w:left="993" w:hanging="633"/>
        <w:jc w:val="both"/>
      </w:pPr>
      <w:r w:rsidRPr="00494A3E">
        <w:t>pieņemt lēmumu par doktoranta studiju datu un finansējuma maiņu;</w:t>
      </w:r>
    </w:p>
    <w:p w14:paraId="676CB0EC" w14:textId="77777777" w:rsidR="009A6288" w:rsidRPr="00494A3E" w:rsidRDefault="009A6288" w:rsidP="009A6288">
      <w:pPr>
        <w:pStyle w:val="ListParagraph"/>
        <w:numPr>
          <w:ilvl w:val="1"/>
          <w:numId w:val="1"/>
        </w:numPr>
        <w:spacing w:line="360" w:lineRule="auto"/>
        <w:ind w:left="709" w:hanging="349"/>
        <w:jc w:val="both"/>
      </w:pPr>
      <w:r w:rsidRPr="00494A3E">
        <w:t>apstiprināt doktorantu individuālo darba plānu katram studiju gadam un izvērtēt ikgadējos akadēmiskos pārskatus, reģistrējot rezultātus LU informācijas sistēmā (turpmāk – LUIS);</w:t>
      </w:r>
    </w:p>
    <w:p w14:paraId="4FCC3429" w14:textId="77777777" w:rsidR="009A6288" w:rsidRPr="00494A3E" w:rsidRDefault="009A6288" w:rsidP="009A6288">
      <w:pPr>
        <w:pStyle w:val="ListParagraph"/>
        <w:numPr>
          <w:ilvl w:val="1"/>
          <w:numId w:val="1"/>
        </w:numPr>
        <w:spacing w:line="360" w:lineRule="auto"/>
        <w:ind w:left="709" w:hanging="349"/>
        <w:jc w:val="both"/>
      </w:pPr>
      <w:r w:rsidRPr="00494A3E">
        <w:t>veikt ārpus programmas apgūtā studiju satura vai pētniecības pieredzes atzīšanu, tostarp lemt par pretendenta studiju sākšanu vēlākos doktorantūras studiju posmos;</w:t>
      </w:r>
    </w:p>
    <w:p w14:paraId="67F9EE58" w14:textId="77777777" w:rsidR="009A6288" w:rsidRPr="00494A3E" w:rsidRDefault="009A6288" w:rsidP="009A6288">
      <w:pPr>
        <w:pStyle w:val="ListParagraph"/>
        <w:numPr>
          <w:ilvl w:val="1"/>
          <w:numId w:val="1"/>
        </w:numPr>
        <w:spacing w:line="360" w:lineRule="auto"/>
        <w:ind w:left="993" w:hanging="633"/>
        <w:jc w:val="both"/>
      </w:pPr>
      <w:r w:rsidRPr="00494A3E">
        <w:t>sagatavot priekšlikumu promocijas eksāmena komisijai vismaz trīs locekļu sastāvā;</w:t>
      </w:r>
    </w:p>
    <w:p w14:paraId="7A39A3EC" w14:textId="77777777" w:rsidR="009A6288" w:rsidRPr="00494A3E" w:rsidRDefault="009A6288" w:rsidP="009A6288">
      <w:pPr>
        <w:pStyle w:val="ListParagraph"/>
        <w:numPr>
          <w:ilvl w:val="1"/>
          <w:numId w:val="1"/>
        </w:numPr>
        <w:spacing w:line="360" w:lineRule="auto"/>
        <w:ind w:left="851" w:hanging="491"/>
        <w:jc w:val="both"/>
      </w:pPr>
      <w:r w:rsidRPr="00494A3E">
        <w:t>izvērtēt doktorantu pieteikumus LU organizētiem doktorantu grantu konkursiem un vērtēt doktorantu pētījumu projektu atskaites, ja atbilstošā projekta īstenošanas nosacījumi neparedz citu kārtību;</w:t>
      </w:r>
    </w:p>
    <w:p w14:paraId="10527B8A" w14:textId="77777777" w:rsidR="009A6288" w:rsidRPr="00494A3E" w:rsidRDefault="009A6288" w:rsidP="009A6288">
      <w:pPr>
        <w:pStyle w:val="ListParagraph"/>
        <w:numPr>
          <w:ilvl w:val="1"/>
          <w:numId w:val="1"/>
        </w:numPr>
        <w:spacing w:line="360" w:lineRule="auto"/>
        <w:ind w:left="851" w:hanging="491"/>
        <w:jc w:val="both"/>
      </w:pPr>
      <w:r w:rsidRPr="00494A3E">
        <w:t>organizēt promocijas darba priekšaizstāvēšanu un lēmuma pieņemšanu par doktora studiju programmas pabeigšanu;</w:t>
      </w:r>
    </w:p>
    <w:p w14:paraId="475A18B3" w14:textId="77777777" w:rsidR="009A6288" w:rsidRPr="00494A3E" w:rsidRDefault="009A6288" w:rsidP="009A6288">
      <w:pPr>
        <w:pStyle w:val="ListParagraph"/>
        <w:numPr>
          <w:ilvl w:val="1"/>
          <w:numId w:val="1"/>
        </w:numPr>
        <w:spacing w:line="360" w:lineRule="auto"/>
        <w:ind w:left="993" w:hanging="633"/>
        <w:jc w:val="both"/>
      </w:pPr>
      <w:r w:rsidRPr="00494A3E">
        <w:t>sagatavot lēmumus par doktorantu eksmatrikulāciju;</w:t>
      </w:r>
    </w:p>
    <w:p w14:paraId="66727460" w14:textId="77777777" w:rsidR="009A6288" w:rsidRPr="00494A3E" w:rsidRDefault="009A6288" w:rsidP="009A6288">
      <w:pPr>
        <w:pStyle w:val="ListParagraph"/>
        <w:numPr>
          <w:ilvl w:val="1"/>
          <w:numId w:val="1"/>
        </w:numPr>
        <w:spacing w:line="360" w:lineRule="auto"/>
        <w:ind w:left="851" w:hanging="491"/>
        <w:jc w:val="both"/>
      </w:pPr>
      <w:r w:rsidRPr="00494A3E">
        <w:t>sniegt ieteikumu fakultātes domei par akadēmiskās darbības pielīdzināšanu akreditētai doktora studiju programmai grāda pretendentiem, kuri nav beiguši akreditētu programmu;</w:t>
      </w:r>
    </w:p>
    <w:p w14:paraId="4FE76F8D" w14:textId="77777777" w:rsidR="009A6288" w:rsidRPr="00494A3E" w:rsidRDefault="009A6288" w:rsidP="009A6288">
      <w:pPr>
        <w:pStyle w:val="ListParagraph"/>
        <w:numPr>
          <w:ilvl w:val="1"/>
          <w:numId w:val="1"/>
        </w:numPr>
        <w:spacing w:line="360" w:lineRule="auto"/>
        <w:ind w:left="851" w:hanging="491"/>
        <w:jc w:val="both"/>
      </w:pPr>
      <w:r w:rsidRPr="00494A3E">
        <w:t>izteikt priekšlikumus par plānoto budžeta vietu skaitu doktora studijām un citus padomes kompetencē esošos jautājumus;</w:t>
      </w:r>
    </w:p>
    <w:p w14:paraId="7CAF448B" w14:textId="77777777" w:rsidR="009A6288" w:rsidRDefault="009A6288" w:rsidP="009A6288">
      <w:pPr>
        <w:pStyle w:val="ListParagraph"/>
        <w:numPr>
          <w:ilvl w:val="1"/>
          <w:numId w:val="1"/>
        </w:numPr>
        <w:spacing w:line="360" w:lineRule="auto"/>
        <w:ind w:left="993" w:hanging="633"/>
        <w:jc w:val="both"/>
      </w:pPr>
      <w:r w:rsidRPr="00494A3E">
        <w:t>veicināt zinātnisko un akadēmisko sadarbību LU un ārpus tās</w:t>
      </w:r>
      <w:r>
        <w:t>;</w:t>
      </w:r>
    </w:p>
    <w:p w14:paraId="6AE57DE8" w14:textId="77777777" w:rsidR="009A6288" w:rsidRPr="00B85085" w:rsidRDefault="009A6288" w:rsidP="009A6288">
      <w:pPr>
        <w:pStyle w:val="ListParagraph"/>
        <w:numPr>
          <w:ilvl w:val="1"/>
          <w:numId w:val="1"/>
        </w:numPr>
        <w:spacing w:line="360" w:lineRule="auto"/>
        <w:ind w:left="851" w:hanging="491"/>
        <w:jc w:val="both"/>
      </w:pPr>
      <w:r w:rsidRPr="00B85085">
        <w:t xml:space="preserve">izvērtēt un apstiprināt doktora studiju programmas vai apakšprogrammas izveidi, izmaiņas vai slēgšanu. </w:t>
      </w:r>
    </w:p>
    <w:p w14:paraId="011C1F67"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Padomei ir tiesības:</w:t>
      </w:r>
    </w:p>
    <w:p w14:paraId="2EED581C" w14:textId="77777777" w:rsidR="009A6288" w:rsidRPr="00395028" w:rsidRDefault="009A6288" w:rsidP="009A6288">
      <w:pPr>
        <w:numPr>
          <w:ilvl w:val="1"/>
          <w:numId w:val="1"/>
        </w:numPr>
        <w:ind w:left="709" w:hanging="349"/>
        <w:jc w:val="both"/>
        <w:rPr>
          <w:rFonts w:ascii="Times New Roman" w:hAnsi="Times New Roman"/>
          <w:sz w:val="24"/>
          <w:szCs w:val="24"/>
        </w:rPr>
      </w:pPr>
      <w:r w:rsidRPr="00395028">
        <w:rPr>
          <w:rFonts w:ascii="Times New Roman" w:hAnsi="Times New Roman"/>
          <w:sz w:val="24"/>
          <w:szCs w:val="24"/>
        </w:rPr>
        <w:t>iepazīties ar LU vadības rīcībā esošajiem dokumentiem, pārskatiem, plāniem un stratēģijām, kas attiecas uz doktora studiju programmu vai apakšprogrammu darbību;</w:t>
      </w:r>
    </w:p>
    <w:p w14:paraId="6259EBA9" w14:textId="77777777" w:rsidR="009A6288" w:rsidRPr="00395028" w:rsidRDefault="009A6288" w:rsidP="009A6288">
      <w:pPr>
        <w:numPr>
          <w:ilvl w:val="1"/>
          <w:numId w:val="1"/>
        </w:numPr>
        <w:jc w:val="both"/>
        <w:rPr>
          <w:rFonts w:ascii="Times New Roman" w:hAnsi="Times New Roman"/>
          <w:sz w:val="24"/>
          <w:szCs w:val="24"/>
        </w:rPr>
      </w:pPr>
      <w:r w:rsidRPr="00395028">
        <w:rPr>
          <w:rFonts w:ascii="Times New Roman" w:hAnsi="Times New Roman"/>
          <w:sz w:val="24"/>
          <w:szCs w:val="24"/>
        </w:rPr>
        <w:t>ierosināt jautājumus par studiju pilnveidošanu un virzīt tos izskatīšanai LU Doktorantūras skolā (turpmāk – Doktorantūras skola);</w:t>
      </w:r>
    </w:p>
    <w:p w14:paraId="2EB28E4C" w14:textId="77777777" w:rsidR="009A6288" w:rsidRPr="00395028" w:rsidRDefault="009A6288" w:rsidP="009A6288">
      <w:pPr>
        <w:numPr>
          <w:ilvl w:val="1"/>
          <w:numId w:val="1"/>
        </w:numPr>
        <w:ind w:left="709" w:hanging="349"/>
        <w:jc w:val="both"/>
        <w:rPr>
          <w:rFonts w:ascii="Times New Roman" w:hAnsi="Times New Roman"/>
          <w:sz w:val="24"/>
          <w:szCs w:val="24"/>
        </w:rPr>
      </w:pPr>
      <w:r w:rsidRPr="00395028">
        <w:rPr>
          <w:rFonts w:ascii="Times New Roman" w:hAnsi="Times New Roman"/>
          <w:sz w:val="24"/>
          <w:szCs w:val="24"/>
        </w:rPr>
        <w:lastRenderedPageBreak/>
        <w:t>sniegt priekšlikumus, ieteikumus un atzinumus par Senāta komisiju, LU vadības, Doktorantūras skolas vai Administrācijas sagatavotajiem dokumentiem, kas attiecas uz attiecīgo doktora studiju programmu vai apakšprogrammu.</w:t>
      </w:r>
    </w:p>
    <w:p w14:paraId="1309B7F4" w14:textId="77777777" w:rsidR="009A6288" w:rsidRPr="00395028" w:rsidRDefault="009A6288" w:rsidP="009A6288">
      <w:pPr>
        <w:jc w:val="center"/>
        <w:rPr>
          <w:rFonts w:ascii="Times New Roman" w:hAnsi="Times New Roman"/>
          <w:b/>
          <w:bCs/>
          <w:sz w:val="24"/>
          <w:szCs w:val="24"/>
        </w:rPr>
      </w:pPr>
      <w:r w:rsidRPr="00395028">
        <w:rPr>
          <w:rFonts w:ascii="Times New Roman" w:hAnsi="Times New Roman"/>
          <w:b/>
          <w:bCs/>
          <w:sz w:val="24"/>
          <w:szCs w:val="24"/>
        </w:rPr>
        <w:t>III. Padomes sastāvs</w:t>
      </w:r>
    </w:p>
    <w:p w14:paraId="76E2C3E9"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Padomes sastāvu veido ne mazāk kā pieci zinātnes nozares akadēmiskā personāla pārstāvji, no kuriem vairāk nekā pusi veido profesori, asociētie profesori vai vadošie pētnieki attiecīgajā zinātnes nozarē vai nozarēs. Padomes sastāvā iekļauj programmas direktoru vai apakšprogrammas vadītāju.</w:t>
      </w:r>
    </w:p>
    <w:p w14:paraId="7482AB4A"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Pieņemot lēmumu par doktora studiju programmas vai apakšprogrammas izveidi, slēgšanu vai izmaiņām, padomes sekretārs sēdei pieaicina Doktorantūras skolas pārstāvi un, ja nepieciešams, arī citas personas.  </w:t>
      </w:r>
    </w:p>
    <w:p w14:paraId="53F23A94"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Kandidātus padomes sastāvam izvirza un apstiprināšanai fakultātes domē iesniedz fakultātes zinātņu prodekāns. Dome lēmumā norāda padomes priekšsēdētāju, priekšsēdētāja vietnieku un sekretāru. Domes lēmumu iesniedz Doktorantūras skolai rīkojuma sagatavošanai. </w:t>
      </w:r>
    </w:p>
    <w:p w14:paraId="0EBE33FC"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Padomes sastāvu apstiprina zinātņu prorektors ar rīkojumu uz pieciem gadiem. </w:t>
      </w:r>
    </w:p>
    <w:p w14:paraId="31DCF375"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Ja loceklim beidzas ievēlēšanas termiņš akadēmiskajā amatā vai dalība padomē tiek pārtraukta citu iemeslu dēļ, viņa vietā tiek izvirzīts jauns kandidāts saskaņā ar nolikuma 8. punktā noteikto kārtību.</w:t>
      </w:r>
    </w:p>
    <w:p w14:paraId="0474B017" w14:textId="77777777" w:rsidR="009A6288" w:rsidRPr="00395028" w:rsidRDefault="009A6288" w:rsidP="009A6288">
      <w:pPr>
        <w:jc w:val="center"/>
        <w:rPr>
          <w:rFonts w:ascii="Times New Roman" w:hAnsi="Times New Roman"/>
          <w:b/>
          <w:bCs/>
          <w:sz w:val="24"/>
          <w:szCs w:val="24"/>
        </w:rPr>
      </w:pPr>
      <w:r w:rsidRPr="00395028">
        <w:rPr>
          <w:rFonts w:ascii="Times New Roman" w:hAnsi="Times New Roman"/>
          <w:b/>
          <w:bCs/>
          <w:sz w:val="24"/>
          <w:szCs w:val="24"/>
        </w:rPr>
        <w:t>IV. Padomes darbība</w:t>
      </w:r>
    </w:p>
    <w:p w14:paraId="0B941B01"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Padomes priekšsēdētājs bez īpaša pilnvarojuma pārstāv padomi LU un citās institūcijās, plāno un organizē tās darbu, sasauc un vada sēdes, kā arī nepieciešamības gadījumā ierosina elektronisko balsojumu. </w:t>
      </w:r>
    </w:p>
    <w:p w14:paraId="4BDCB520" w14:textId="77777777" w:rsidR="009A6288" w:rsidRPr="00395028" w:rsidRDefault="009A6288" w:rsidP="009A6288">
      <w:pPr>
        <w:numPr>
          <w:ilvl w:val="0"/>
          <w:numId w:val="1"/>
        </w:numPr>
        <w:rPr>
          <w:rFonts w:ascii="Times New Roman" w:hAnsi="Times New Roman"/>
          <w:sz w:val="24"/>
          <w:szCs w:val="24"/>
        </w:rPr>
      </w:pPr>
      <w:r w:rsidRPr="00395028">
        <w:rPr>
          <w:rFonts w:ascii="Times New Roman" w:hAnsi="Times New Roman"/>
          <w:sz w:val="24"/>
          <w:szCs w:val="24"/>
        </w:rPr>
        <w:t xml:space="preserve">Padomes priekšsēdētāja vietnieks pilda priekšsēdētāja pienākumus viņa prombūtnes laikā. </w:t>
      </w:r>
    </w:p>
    <w:p w14:paraId="6D1D7C91"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Padomes darbības galvenā forma ir sēde, kas var notikt arī tiešsaistes formātā LU elektroniskajās platformās. </w:t>
      </w:r>
    </w:p>
    <w:p w14:paraId="1F40AEC1"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Padomes sekretārs protokolē sēdes un elektroniski nosūta locekļiem uzaicinājumu un sēdes darba kārtību. </w:t>
      </w:r>
    </w:p>
    <w:p w14:paraId="0F7CE122"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Sēdē izskatāmos jautājumus var ierosināt LU vadība, fakultātes dekāns vai zinātņu prodekāns, padomes locekļi, doktora programmas docētāji un promocijas darbu vadītāji, doktoranti un Doktorantūras skola. </w:t>
      </w:r>
    </w:p>
    <w:p w14:paraId="44D57F9C"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Padome ir lemttiesīga, ja sēdē piedalās vismaz puse padomes sastāva locekļu, kā arī priekšsēdētājs vai priekšsēdētāja vietnieks. </w:t>
      </w:r>
    </w:p>
    <w:p w14:paraId="4D8D6E98"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Lēmumu elektroniskā formā var pieņemt, ja:</w:t>
      </w:r>
    </w:p>
    <w:p w14:paraId="45D89EC6" w14:textId="77777777" w:rsidR="009A6288" w:rsidRPr="00395028" w:rsidRDefault="009A6288" w:rsidP="009A6288">
      <w:pPr>
        <w:numPr>
          <w:ilvl w:val="1"/>
          <w:numId w:val="1"/>
        </w:numPr>
        <w:ind w:left="851" w:hanging="491"/>
        <w:jc w:val="both"/>
        <w:rPr>
          <w:rFonts w:ascii="Times New Roman" w:hAnsi="Times New Roman"/>
          <w:sz w:val="24"/>
          <w:szCs w:val="24"/>
        </w:rPr>
      </w:pPr>
      <w:r w:rsidRPr="00395028">
        <w:rPr>
          <w:rFonts w:ascii="Times New Roman" w:hAnsi="Times New Roman"/>
          <w:sz w:val="24"/>
          <w:szCs w:val="24"/>
        </w:rPr>
        <w:lastRenderedPageBreak/>
        <w:t>neviens padomes sastāva loceklis neiebilst pret elektronisko balsojumu līdz nākamās darba dienas beigām pēc lēmuma projekta saņemšanas;</w:t>
      </w:r>
    </w:p>
    <w:p w14:paraId="224FFECD" w14:textId="77777777" w:rsidR="009A6288" w:rsidRPr="00395028" w:rsidRDefault="009A6288" w:rsidP="009A6288">
      <w:pPr>
        <w:numPr>
          <w:ilvl w:val="1"/>
          <w:numId w:val="1"/>
        </w:numPr>
        <w:ind w:left="993" w:hanging="633"/>
        <w:jc w:val="both"/>
        <w:rPr>
          <w:rFonts w:ascii="Times New Roman" w:hAnsi="Times New Roman"/>
          <w:sz w:val="24"/>
          <w:szCs w:val="24"/>
        </w:rPr>
      </w:pPr>
      <w:r w:rsidRPr="00395028">
        <w:rPr>
          <w:rFonts w:ascii="Times New Roman" w:hAnsi="Times New Roman"/>
          <w:sz w:val="24"/>
          <w:szCs w:val="24"/>
        </w:rPr>
        <w:t>nobalsojusi vismaz puse no padomes sastāva;</w:t>
      </w:r>
    </w:p>
    <w:p w14:paraId="71EED563" w14:textId="77777777" w:rsidR="009A6288" w:rsidRPr="00395028" w:rsidRDefault="009A6288" w:rsidP="009A6288">
      <w:pPr>
        <w:numPr>
          <w:ilvl w:val="1"/>
          <w:numId w:val="1"/>
        </w:numPr>
        <w:ind w:left="993" w:hanging="633"/>
        <w:jc w:val="both"/>
        <w:rPr>
          <w:rFonts w:ascii="Times New Roman" w:hAnsi="Times New Roman"/>
          <w:sz w:val="24"/>
          <w:szCs w:val="24"/>
        </w:rPr>
      </w:pPr>
      <w:r w:rsidRPr="00395028">
        <w:rPr>
          <w:rFonts w:ascii="Times New Roman" w:hAnsi="Times New Roman"/>
          <w:sz w:val="24"/>
          <w:szCs w:val="24"/>
        </w:rPr>
        <w:t>vairāk nekā puse no atbildējušajiem padomes locekļiem ir balsojuši “par” izvirzīto lēmumprojektu;</w:t>
      </w:r>
    </w:p>
    <w:p w14:paraId="727D2BC6" w14:textId="77777777" w:rsidR="009A6288" w:rsidRPr="00395028" w:rsidRDefault="009A6288" w:rsidP="009A6288">
      <w:pPr>
        <w:numPr>
          <w:ilvl w:val="1"/>
          <w:numId w:val="1"/>
        </w:numPr>
        <w:ind w:left="851" w:hanging="491"/>
        <w:jc w:val="both"/>
        <w:rPr>
          <w:rFonts w:ascii="Times New Roman" w:hAnsi="Times New Roman"/>
          <w:sz w:val="24"/>
          <w:szCs w:val="24"/>
        </w:rPr>
      </w:pPr>
      <w:r w:rsidRPr="00395028">
        <w:rPr>
          <w:rFonts w:ascii="Times New Roman" w:hAnsi="Times New Roman"/>
          <w:sz w:val="24"/>
          <w:szCs w:val="24"/>
        </w:rPr>
        <w:t>padomes sekretārs balsojuma rezultātu un pieņemto lēmumu elektroniski nosūta padomes locekļiem līdz nākamās darba dienas beigām pēc balsojuma.</w:t>
      </w:r>
    </w:p>
    <w:p w14:paraId="47055206"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Lēmumus padome pieņem ar vienkāršu balsu vairākumu, balsojot atklāti “par” vai “pret”. Ja balsu skaits ir vienāds, izšķirošā ir priekšsēdētāja, bet viņa prombūtnes laikā – vietnieka balss. Padomes sekretāram nav balsstiesību.</w:t>
      </w:r>
    </w:p>
    <w:p w14:paraId="32289D34"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Padomes lēmumus un protokolus ievieto DVS “Namejs” un nosūta Doktorantūras skolai atbilstošo rīkojumu sagatavošanai.</w:t>
      </w:r>
    </w:p>
    <w:p w14:paraId="5B239261"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Ar doktorantu studijām saistīto dokumentāciju ievieto LUIS (personas lietās) un informē par to Doktorantūras skolu atbilstošo rīkojumu sagatavošanai.</w:t>
      </w:r>
    </w:p>
    <w:p w14:paraId="7EB37FCE" w14:textId="77777777" w:rsidR="009A6288" w:rsidRPr="00395028" w:rsidRDefault="009A6288" w:rsidP="009A6288">
      <w:pPr>
        <w:jc w:val="center"/>
        <w:rPr>
          <w:rFonts w:ascii="Times New Roman" w:hAnsi="Times New Roman"/>
          <w:b/>
          <w:bCs/>
          <w:sz w:val="24"/>
          <w:szCs w:val="24"/>
        </w:rPr>
      </w:pPr>
      <w:r w:rsidRPr="00395028">
        <w:rPr>
          <w:rFonts w:ascii="Times New Roman" w:hAnsi="Times New Roman"/>
          <w:b/>
          <w:bCs/>
          <w:sz w:val="24"/>
          <w:szCs w:val="24"/>
        </w:rPr>
        <w:t>V. Finansējums un pārraudzība</w:t>
      </w:r>
    </w:p>
    <w:p w14:paraId="473B099B"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 xml:space="preserve">Padomes darbību finansē no doktora studiju programmas vai apakšprogrammas īstenošanai paredzētajiem līdzekļiem. </w:t>
      </w:r>
    </w:p>
    <w:p w14:paraId="3EEC5E3E"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Padomes darbību pārrauga zinātņu prorektors.</w:t>
      </w:r>
    </w:p>
    <w:p w14:paraId="0CE84FB0" w14:textId="77777777" w:rsidR="009A6288" w:rsidRPr="00395028" w:rsidRDefault="009A6288" w:rsidP="009A6288">
      <w:pPr>
        <w:jc w:val="center"/>
        <w:rPr>
          <w:rFonts w:ascii="Times New Roman" w:hAnsi="Times New Roman"/>
          <w:b/>
          <w:bCs/>
          <w:sz w:val="24"/>
          <w:szCs w:val="24"/>
        </w:rPr>
      </w:pPr>
      <w:r w:rsidRPr="00395028">
        <w:rPr>
          <w:rFonts w:ascii="Times New Roman" w:hAnsi="Times New Roman"/>
          <w:b/>
          <w:bCs/>
          <w:sz w:val="24"/>
          <w:szCs w:val="24"/>
        </w:rPr>
        <w:t>VI. Noslēguma noteikumi</w:t>
      </w:r>
    </w:p>
    <w:p w14:paraId="4745BA46"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Nolikums piemērojams pārejas periodam līdz jaunā doktorantūras modeļa ieviešanai LU – 2027. gada 1. janvārim.</w:t>
      </w:r>
    </w:p>
    <w:p w14:paraId="5907F721" w14:textId="77777777" w:rsidR="009A6288" w:rsidRPr="00395028" w:rsidRDefault="009A6288" w:rsidP="009A6288">
      <w:pPr>
        <w:pStyle w:val="ListParagraph"/>
        <w:numPr>
          <w:ilvl w:val="0"/>
          <w:numId w:val="1"/>
        </w:numPr>
        <w:spacing w:line="360" w:lineRule="auto"/>
        <w:jc w:val="both"/>
      </w:pPr>
      <w:r w:rsidRPr="00395028">
        <w:t>Ja padomes darbības termiņš beidzas laika periodā līdz 2027. gada 1. janvārim, tad šis termiņš uzskatāms par pagarinātu līdz šī nolikuma darbības termiņa beigām.</w:t>
      </w:r>
    </w:p>
    <w:p w14:paraId="21A095D1" w14:textId="77777777" w:rsidR="009A6288" w:rsidRPr="00395028" w:rsidRDefault="009A6288" w:rsidP="009A6288">
      <w:pPr>
        <w:numPr>
          <w:ilvl w:val="0"/>
          <w:numId w:val="1"/>
        </w:numPr>
        <w:jc w:val="both"/>
        <w:rPr>
          <w:rFonts w:ascii="Times New Roman" w:hAnsi="Times New Roman"/>
          <w:sz w:val="24"/>
          <w:szCs w:val="24"/>
        </w:rPr>
      </w:pPr>
      <w:r w:rsidRPr="00395028">
        <w:rPr>
          <w:rFonts w:ascii="Times New Roman" w:hAnsi="Times New Roman"/>
          <w:sz w:val="24"/>
          <w:szCs w:val="24"/>
        </w:rPr>
        <w:t>Atzīt par spēku zaudējušu ar LU Senāta 30.03.2015. lēmumu Nr. 166 apstiprināto LU Nozaru doktorantūras padomes nolikumu.</w:t>
      </w:r>
    </w:p>
    <w:p w14:paraId="28A02AD3" w14:textId="77777777" w:rsidR="009A6288" w:rsidRPr="00395028" w:rsidRDefault="009A6288" w:rsidP="009A6288">
      <w:pPr>
        <w:rPr>
          <w:rFonts w:ascii="Times New Roman" w:hAnsi="Times New Roman"/>
          <w:sz w:val="24"/>
          <w:szCs w:val="24"/>
        </w:rPr>
      </w:pPr>
    </w:p>
    <w:p w14:paraId="2397A776" w14:textId="77777777" w:rsidR="009A6288" w:rsidRDefault="009A6288" w:rsidP="009A6288">
      <w:pPr>
        <w:widowControl w:val="0"/>
        <w:spacing w:line="276" w:lineRule="auto"/>
        <w:jc w:val="both"/>
      </w:pPr>
    </w:p>
    <w:p w14:paraId="0E1654E3" w14:textId="77777777" w:rsidR="005A72CF" w:rsidRPr="009E0BAC" w:rsidRDefault="005A72CF" w:rsidP="005A72CF">
      <w:pPr>
        <w:ind w:firstLine="720"/>
        <w:rPr>
          <w:rFonts w:ascii="Times New Roman" w:hAnsi="Times New Roman"/>
          <w:sz w:val="24"/>
          <w:szCs w:val="24"/>
        </w:rPr>
      </w:pPr>
    </w:p>
    <w:sectPr w:rsidR="005A72CF" w:rsidRPr="009E0BAC" w:rsidSect="00231D6A">
      <w:headerReference w:type="even" r:id="rId8"/>
      <w:headerReference w:type="default" r:id="rId9"/>
      <w:footerReference w:type="default" r:id="rId10"/>
      <w:headerReference w:type="first" r:id="rId11"/>
      <w:footerReference w:type="first" r:id="rId12"/>
      <w:pgSz w:w="11906" w:h="16838" w:code="9"/>
      <w:pgMar w:top="1134" w:right="851" w:bottom="1134" w:left="1701" w:header="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7BED" w14:textId="77777777" w:rsidR="001C4EC3" w:rsidRDefault="001C4EC3">
      <w:pPr>
        <w:spacing w:line="240" w:lineRule="auto"/>
      </w:pPr>
      <w:r>
        <w:separator/>
      </w:r>
    </w:p>
  </w:endnote>
  <w:endnote w:type="continuationSeparator" w:id="0">
    <w:p w14:paraId="046620BA" w14:textId="77777777" w:rsidR="001C4EC3" w:rsidRDefault="001C4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Subh">
    <w:altName w:val="Cambria"/>
    <w:panose1 w:val="00000000000000000000"/>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6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BEB9" w14:textId="77777777" w:rsidR="00AE50C0" w:rsidRDefault="00AE50C0">
    <w:pPr>
      <w:pStyle w:val="Footer"/>
    </w:pPr>
  </w:p>
  <w:p w14:paraId="3E11AE40" w14:textId="77777777" w:rsidR="00AE50C0" w:rsidRDefault="00AE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6BA3" w14:textId="77777777" w:rsidR="004A6446" w:rsidRDefault="004A6446">
    <w:pPr>
      <w:pStyle w:val="Footer"/>
    </w:pPr>
  </w:p>
  <w:p w14:paraId="2B112635" w14:textId="77777777" w:rsidR="004A6446" w:rsidRDefault="004A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CBC5" w14:textId="77777777" w:rsidR="001C4EC3" w:rsidRDefault="001C4EC3">
      <w:pPr>
        <w:spacing w:line="240" w:lineRule="auto"/>
      </w:pPr>
      <w:r>
        <w:separator/>
      </w:r>
    </w:p>
  </w:footnote>
  <w:footnote w:type="continuationSeparator" w:id="0">
    <w:p w14:paraId="03913398" w14:textId="77777777" w:rsidR="001C4EC3" w:rsidRDefault="001C4E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0918156"/>
      <w:docPartObj>
        <w:docPartGallery w:val="Page Numbers (Top of Page)"/>
        <w:docPartUnique/>
      </w:docPartObj>
    </w:sdtPr>
    <w:sdtEndPr>
      <w:rPr>
        <w:rStyle w:val="PageNumber"/>
      </w:rPr>
    </w:sdtEndPr>
    <w:sdtContent>
      <w:p w14:paraId="18AF8241" w14:textId="77777777" w:rsidR="004A6446" w:rsidRDefault="00855E98" w:rsidP="00D7401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24C577" w14:textId="77777777" w:rsidR="004A6446" w:rsidRDefault="004A6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7672" w14:textId="77777777" w:rsidR="004A6446" w:rsidRDefault="004A6446" w:rsidP="004A6446">
    <w:pPr>
      <w:pStyle w:val="Header"/>
      <w:rPr>
        <w:rFonts w:ascii="Minion Pro" w:hAnsi="Minion Pro"/>
      </w:rPr>
    </w:pPr>
  </w:p>
  <w:p w14:paraId="3D71D26C" w14:textId="77777777" w:rsidR="004A6446" w:rsidRDefault="004A6446" w:rsidP="004A6446">
    <w:pPr>
      <w:pStyle w:val="Header"/>
      <w:rPr>
        <w:rFonts w:ascii="Minion Pro" w:hAnsi="Minion Pro"/>
      </w:rPr>
    </w:pPr>
  </w:p>
  <w:p w14:paraId="52A25F5C" w14:textId="77777777" w:rsidR="004A6446" w:rsidRDefault="004A6446" w:rsidP="004A6446">
    <w:pPr>
      <w:pStyle w:val="Header"/>
      <w:rPr>
        <w:rFonts w:ascii="Minion Pro" w:hAnsi="Minion Pro"/>
      </w:rPr>
    </w:pPr>
  </w:p>
  <w:sdt>
    <w:sdtPr>
      <w:rPr>
        <w:rFonts w:ascii="Times New Roman" w:hAnsi="Times New Roman"/>
        <w:color w:val="002D74"/>
        <w:sz w:val="28"/>
      </w:rPr>
      <w:id w:val="328573051"/>
      <w:docPartObj>
        <w:docPartGallery w:val="Page Numbers (Top of Page)"/>
        <w:docPartUnique/>
      </w:docPartObj>
    </w:sdtPr>
    <w:sdtEndPr>
      <w:rPr>
        <w:noProof/>
      </w:rPr>
    </w:sdtEndPr>
    <w:sdtContent>
      <w:p w14:paraId="3A313C5E" w14:textId="77777777" w:rsidR="004A6446" w:rsidRDefault="00855E98" w:rsidP="004A6446">
        <w:pPr>
          <w:pStyle w:val="Header"/>
          <w:jc w:val="center"/>
          <w:rPr>
            <w:rFonts w:ascii="Arial" w:hAnsi="Arial" w:cs="Arial"/>
            <w:noProof/>
            <w:color w:val="002D74"/>
            <w:sz w:val="28"/>
          </w:rPr>
        </w:pPr>
        <w:r w:rsidRPr="00DC3E74">
          <w:rPr>
            <w:rFonts w:ascii="Arial" w:hAnsi="Arial" w:cs="Arial"/>
            <w:color w:val="002D74"/>
            <w:sz w:val="28"/>
          </w:rPr>
          <w:fldChar w:fldCharType="begin"/>
        </w:r>
        <w:r w:rsidRPr="00DC3E74">
          <w:rPr>
            <w:rFonts w:ascii="Arial" w:hAnsi="Arial" w:cs="Arial"/>
            <w:color w:val="002D74"/>
            <w:sz w:val="28"/>
          </w:rPr>
          <w:instrText xml:space="preserve"> PAGE   \* MERGEFORMAT </w:instrText>
        </w:r>
        <w:r w:rsidRPr="00DC3E74">
          <w:rPr>
            <w:rFonts w:ascii="Arial" w:hAnsi="Arial" w:cs="Arial"/>
            <w:color w:val="002D74"/>
            <w:sz w:val="28"/>
          </w:rPr>
          <w:fldChar w:fldCharType="separate"/>
        </w:r>
        <w:r>
          <w:rPr>
            <w:rFonts w:ascii="Arial" w:hAnsi="Arial" w:cs="Arial"/>
            <w:color w:val="002D74"/>
            <w:sz w:val="28"/>
          </w:rPr>
          <w:t>2</w:t>
        </w:r>
        <w:r w:rsidRPr="00DC3E74">
          <w:rPr>
            <w:rFonts w:ascii="Arial" w:hAnsi="Arial" w:cs="Arial"/>
            <w:noProof/>
            <w:color w:val="002D74"/>
            <w:sz w:val="28"/>
          </w:rPr>
          <w:fldChar w:fldCharType="end"/>
        </w:r>
      </w:p>
      <w:p w14:paraId="0DE5A3DD" w14:textId="77777777" w:rsidR="00AE50C0" w:rsidRPr="004A6446" w:rsidRDefault="001C4EC3" w:rsidP="004A6446">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A25A" w14:textId="77777777" w:rsidR="00AE50C0" w:rsidRDefault="00AE50C0" w:rsidP="00E51DA3">
    <w:pPr>
      <w:pStyle w:val="Header"/>
      <w:rPr>
        <w:rFonts w:ascii="Minion Pro" w:hAnsi="Minion Pro"/>
      </w:rPr>
    </w:pPr>
  </w:p>
  <w:p w14:paraId="26574238" w14:textId="77777777" w:rsidR="00AE50C0" w:rsidRDefault="00855E98">
    <w:pPr>
      <w:pStyle w:val="Header"/>
    </w:pPr>
    <w:r>
      <w:rPr>
        <w:noProof/>
        <w:lang w:val="en-US"/>
      </w:rPr>
      <w:drawing>
        <wp:anchor distT="0" distB="0" distL="114300" distR="114300" simplePos="0" relativeHeight="251664384" behindDoc="1" locked="0" layoutInCell="1" allowOverlap="1" wp14:anchorId="1F608A48" wp14:editId="55A5B0DD">
          <wp:simplePos x="0" y="0"/>
          <wp:positionH relativeFrom="column">
            <wp:posOffset>1887220</wp:posOffset>
          </wp:positionH>
          <wp:positionV relativeFrom="paragraph">
            <wp:posOffset>285750</wp:posOffset>
          </wp:positionV>
          <wp:extent cx="2188845" cy="1088390"/>
          <wp:effectExtent l="0" t="0" r="0" b="0"/>
          <wp:wrapNone/>
          <wp:docPr id="797182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8202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88845" cy="1088390"/>
                  </a:xfrm>
                  <a:prstGeom prst="rect">
                    <a:avLst/>
                  </a:prstGeom>
                </pic:spPr>
              </pic:pic>
            </a:graphicData>
          </a:graphic>
          <wp14:sizeRelH relativeFrom="page">
            <wp14:pctWidth>0</wp14:pctWidth>
          </wp14:sizeRelH>
          <wp14:sizeRelV relativeFrom="page">
            <wp14:pctHeight>0</wp14:pctHeight>
          </wp14:sizeRelV>
        </wp:anchor>
      </w:drawing>
    </w:r>
    <w:r w:rsidR="00003306">
      <w:rPr>
        <w:noProof/>
        <w:lang w:val="en-US"/>
      </w:rPr>
      <mc:AlternateContent>
        <mc:Choice Requires="wps">
          <w:drawing>
            <wp:anchor distT="0" distB="0" distL="114300" distR="114300" simplePos="0" relativeHeight="251660288" behindDoc="1" locked="0" layoutInCell="1" allowOverlap="1" wp14:anchorId="507EFDC7" wp14:editId="32DA9FEC">
              <wp:simplePos x="0" y="0"/>
              <wp:positionH relativeFrom="page">
                <wp:posOffset>1127125</wp:posOffset>
              </wp:positionH>
              <wp:positionV relativeFrom="page">
                <wp:posOffset>1770380</wp:posOffset>
              </wp:positionV>
              <wp:extent cx="5838825" cy="314325"/>
              <wp:effectExtent l="0" t="0" r="3175" b="3175"/>
              <wp:wrapNone/>
              <wp:docPr id="12305599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20F92" w14:textId="77777777" w:rsidR="0006796C" w:rsidRPr="005717C5" w:rsidRDefault="00855E98" w:rsidP="0006796C">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14:paraId="5E2C451B" w14:textId="77777777" w:rsidR="0006796C" w:rsidRPr="005717C5" w:rsidRDefault="0006796C" w:rsidP="0006796C">
                          <w:pPr>
                            <w:spacing w:line="194" w:lineRule="exact"/>
                            <w:ind w:left="20" w:right="-45"/>
                            <w:jc w:val="center"/>
                            <w:rPr>
                              <w:rFonts w:ascii="Arial" w:eastAsia="Times New Roman" w:hAnsi="Arial" w:cs="Arial"/>
                              <w:color w:val="002D74"/>
                              <w:sz w:val="16"/>
                              <w:szCs w:val="16"/>
                            </w:rPr>
                          </w:pPr>
                        </w:p>
                        <w:p w14:paraId="6363FA51" w14:textId="77777777" w:rsidR="00720B44" w:rsidRPr="005717C5" w:rsidRDefault="00720B44" w:rsidP="00720B44">
                          <w:pPr>
                            <w:spacing w:line="194" w:lineRule="exact"/>
                            <w:ind w:left="20" w:right="-45"/>
                            <w:jc w:val="center"/>
                            <w:rPr>
                              <w:rFonts w:ascii="Arial" w:eastAsia="Times New Roman" w:hAnsi="Arial" w:cs="Arial"/>
                              <w:color w:val="002D74"/>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7EFDC7" id="_x0000_t202" coordsize="21600,21600" o:spt="202" path="m,l,21600r21600,l21600,xe">
              <v:stroke joinstyle="miter"/>
              <v:path gradientshapeok="t" o:connecttype="rect"/>
            </v:shapetype>
            <v:shape id="Text Box 43" o:spid="_x0000_s1027" type="#_x0000_t202" style="position:absolute;margin-left:88.75pt;margin-top:139.4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I9Yju+AAAAAM&#10;AQAADwAAAGRycy9kb3ducmV2LnhtbEyPwU7DMBBE70j8g7VI3KhNKpo0xKkqBCckRBoOHJ3YTazG&#10;6xC7bfh7tqdyHO1o9r1iM7uBncwUrEcJjwsBzGDrtcVOwlf99pABC1GhVoNHI+HXBNiUtzeFyrU/&#10;Y2VOu9gxGsGQKwl9jGPOeWh741RY+NEg3fZ+cipSnDquJ3WmcTfwRIgVd8oifejVaF560x52Rydh&#10;+43Vq/35aD6rfWXrei3wfXWQ8v5u3j4Di2aO1zJc8AkdSmJq/BF1YAPlNH2iqoQkzcjh0hDrlPQa&#10;CcskWwIvC/5fovwDAAD//wMAUEsBAi0AFAAGAAgAAAAhALaDOJL+AAAA4QEAABMAAAAAAAAAAAAA&#10;AAAAAAAAAFtDb250ZW50X1R5cGVzXS54bWxQSwECLQAUAAYACAAAACEAOP0h/9YAAACUAQAACwAA&#10;AAAAAAAAAAAAAAAvAQAAX3JlbHMvLnJlbHNQSwECLQAUAAYACAAAACEAY1zaL8oBAAB3AwAADgAA&#10;AAAAAAAAAAAAAAAuAgAAZHJzL2Uyb0RvYy54bWxQSwECLQAUAAYACAAAACEAI9Yju+AAAAAMAQAA&#10;DwAAAAAAAAAAAAAAAAAkBAAAZHJzL2Rvd25yZXYueG1sUEsFBgAAAAAEAAQA8wAAADEFAAAAAA==&#10;" filled="f" stroked="f">
              <v:textbox inset="0,0,0,0">
                <w:txbxContent>
                  <w:p w14:paraId="63520F92" w14:textId="77777777" w:rsidR="0006796C" w:rsidRPr="005717C5" w:rsidRDefault="00855E98" w:rsidP="0006796C">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14:paraId="5E2C451B" w14:textId="77777777" w:rsidR="0006796C" w:rsidRPr="005717C5" w:rsidRDefault="0006796C" w:rsidP="0006796C">
                    <w:pPr>
                      <w:spacing w:line="194" w:lineRule="exact"/>
                      <w:ind w:left="20" w:right="-45"/>
                      <w:jc w:val="center"/>
                      <w:rPr>
                        <w:rFonts w:ascii="Arial" w:eastAsia="Times New Roman" w:hAnsi="Arial" w:cs="Arial"/>
                        <w:color w:val="002D74"/>
                        <w:sz w:val="16"/>
                        <w:szCs w:val="16"/>
                      </w:rPr>
                    </w:pPr>
                  </w:p>
                  <w:p w14:paraId="6363FA51" w14:textId="77777777" w:rsidR="00720B44" w:rsidRPr="005717C5" w:rsidRDefault="00720B44" w:rsidP="00720B44">
                    <w:pPr>
                      <w:spacing w:line="194" w:lineRule="exact"/>
                      <w:ind w:left="20" w:right="-45"/>
                      <w:jc w:val="center"/>
                      <w:rPr>
                        <w:rFonts w:ascii="Arial" w:eastAsia="Times New Roman" w:hAnsi="Arial" w:cs="Arial"/>
                        <w:color w:val="002D74"/>
                        <w:sz w:val="16"/>
                        <w:szCs w:val="16"/>
                      </w:rPr>
                    </w:pPr>
                  </w:p>
                </w:txbxContent>
              </v:textbox>
              <w10:wrap anchorx="page" anchory="page"/>
            </v:shape>
          </w:pict>
        </mc:Fallback>
      </mc:AlternateContent>
    </w:r>
    <w:r w:rsidR="00003306">
      <w:rPr>
        <w:noProof/>
        <w:lang w:val="en-US"/>
      </w:rPr>
      <mc:AlternateContent>
        <mc:Choice Requires="wps">
          <w:drawing>
            <wp:anchor distT="0" distB="0" distL="114300" distR="114300" simplePos="0" relativeHeight="251658240" behindDoc="1" locked="0" layoutInCell="1" allowOverlap="1" wp14:anchorId="0835F867" wp14:editId="19874ED4">
              <wp:simplePos x="0" y="0"/>
              <wp:positionH relativeFrom="page">
                <wp:posOffset>1126490</wp:posOffset>
              </wp:positionH>
              <wp:positionV relativeFrom="page">
                <wp:posOffset>1506220</wp:posOffset>
              </wp:positionV>
              <wp:extent cx="5838825" cy="314325"/>
              <wp:effectExtent l="0" t="0" r="3175" b="317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07DB" w14:textId="77777777" w:rsidR="002C388C" w:rsidRPr="00720B44" w:rsidRDefault="00855E98" w:rsidP="002C388C">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835F867" id="_x0000_s1028" type="#_x0000_t202" style="position:absolute;margin-left:88.7pt;margin-top:118.6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YWzAEAAH4DAAAOAAAAZHJzL2Uyb0RvYy54bWysU9tu1DAQfUfiHyy/s9kLRatosxW0KkIq&#10;UKn0AxzHSSwSj5nxbrJ8PWNns6XwhnixxmP7zJwzx7vrse/E0SBZcIVcLZZSGKehsq4p5NO3uzdb&#10;KSgoV6kOnCnkyZC83r9+tRt8btbQQlcZFAziKB98IdsQfJ5lpFvTK1qAN44Pa8BeBd5ik1WoBkbv&#10;u2y9XL7LBsDKI2hDxNnb6VDuE35dGx2+1jWZILpCcm8hrZjWMq7ZfqfyBpVvrT63of6hi15Zx0Uv&#10;ULcqKHFA+xdUbzUCQR0WGvoM6tpqkzgwm9XyDzaPrfImcWFxyF9kov8Hq78cH/0DijB+gJEHmEiQ&#10;vwf9nYSDm1a5xrxHhKE1quLCqyhZNnjKz0+j1JRTBCmHz1DxkNUhQAIaa+yjKsxTMDoP4HQR3YxB&#10;aE5ebTfb7fpKCs1nm9XbDcexhMrn1x4pfDTQixgUEnmoCV0d7ylMV+crsZiDO9t1abCde5FgzJhJ&#10;3ceGp9bDWI7CVmdqkUwJ1YnpIEx2YXtz0AL+lGJgqxSSfhwUGim6T44lib6aA5yDcg6U0/y0kEGK&#10;KbwJk/8OHm3TMvKzpDzkxPxsyOii3/ep9edvs/8FAAD//wMAUEsDBBQABgAIAAAAIQCAHFwX4AAA&#10;AAwBAAAPAAAAZHJzL2Rvd25yZXYueG1sTI/BTsMwDIbvSLxDZCRuLKGgdi1NpwnBCQnRlQPHtPHa&#10;aI1Tmmwrb092guNvf/r9udwsdmQnnL1xJOF+JYAhdU4b6iV8Nq93a2A+KNJqdIQSftDDprq+KlWh&#10;3ZlqPO1Cz2IJ+UJJGEKYCs59N6BVfuUmpLjbu9mqEOPccz2rcyy3I0+ESLlVhuKFQU34PGB32B2t&#10;hO0X1S/m+739qPe1aZpc0Ft6kPL2Ztk+AQu4hD8YLvpRHaro1Lojac/GmLPsMaISkocsAXYhRJ7m&#10;wNo4WqcZ8Krk/5+ofgEAAP//AwBQSwECLQAUAAYACAAAACEAtoM4kv4AAADhAQAAEwAAAAAAAAAA&#10;AAAAAAAAAAAAW0NvbnRlbnRfVHlwZXNdLnhtbFBLAQItABQABgAIAAAAIQA4/SH/1gAAAJQBAAAL&#10;AAAAAAAAAAAAAAAAAC8BAABfcmVscy8ucmVsc1BLAQItABQABgAIAAAAIQDmN4YWzAEAAH4DAAAO&#10;AAAAAAAAAAAAAAAAAC4CAABkcnMvZTJvRG9jLnhtbFBLAQItABQABgAIAAAAIQCAHFwX4AAAAAwB&#10;AAAPAAAAAAAAAAAAAAAAACYEAABkcnMvZG93bnJldi54bWxQSwUGAAAAAAQABADzAAAAMwUAAAAA&#10;" filled="f" stroked="f">
              <v:textbox inset="0,0,0,0">
                <w:txbxContent>
                  <w:p w14:paraId="0BBE07DB" w14:textId="77777777" w:rsidR="002C388C" w:rsidRPr="00720B44" w:rsidRDefault="00855E98" w:rsidP="002C388C">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v:textbox>
              <w10:wrap anchorx="page" anchory="page"/>
            </v:shape>
          </w:pict>
        </mc:Fallback>
      </mc:AlternateContent>
    </w:r>
    <w:r w:rsidR="00003306" w:rsidRPr="002C388C">
      <w:rPr>
        <w:noProof/>
        <w:color w:val="002D74"/>
        <w:lang w:val="en-US"/>
      </w:rPr>
      <mc:AlternateContent>
        <mc:Choice Requires="wpg">
          <w:drawing>
            <wp:anchor distT="0" distB="0" distL="114300" distR="114300" simplePos="0" relativeHeight="251662336" behindDoc="1" locked="0" layoutInCell="1" allowOverlap="1" wp14:anchorId="76E7D276" wp14:editId="3681E298">
              <wp:simplePos x="0" y="0"/>
              <wp:positionH relativeFrom="page">
                <wp:posOffset>1756410</wp:posOffset>
              </wp:positionH>
              <wp:positionV relativeFrom="page">
                <wp:posOffset>1428750</wp:posOffset>
              </wp:positionV>
              <wp:extent cx="4582160" cy="45720"/>
              <wp:effectExtent l="0" t="0" r="15240" b="0"/>
              <wp:wrapNone/>
              <wp:docPr id="74976848" name="Group 41"/>
              <wp:cNvGraphicFramePr/>
              <a:graphic xmlns:a="http://schemas.openxmlformats.org/drawingml/2006/main">
                <a:graphicData uri="http://schemas.microsoft.com/office/word/2010/wordprocessingGroup">
                  <wpg:wgp>
                    <wpg:cNvGrpSpPr/>
                    <wpg:grpSpPr>
                      <a:xfrm>
                        <a:off x="0" y="0"/>
                        <a:ext cx="4582160" cy="45720"/>
                        <a:chOff x="2794" y="2998"/>
                        <a:chExt cx="7218" cy="72"/>
                      </a:xfrm>
                    </wpg:grpSpPr>
                    <wps:wsp>
                      <wps:cNvPr id="857575574" name="Freeform 42"/>
                      <wps:cNvSpPr/>
                      <wps:spPr bwMode="auto">
                        <a:xfrm>
                          <a:off x="2794" y="2998"/>
                          <a:ext cx="7218" cy="7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17E18FDA" id="Group 41" o:spid="_x0000_s1026" style="position:absolute;margin-left:138.3pt;margin-top:112.5pt;width:360.8pt;height:3.6pt;z-index:-251654144;mso-position-horizontal-relative:page;mso-position-vertical-relative:page" coordorigin="2794,2998" coordsize="72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v24gIAAIQGAAAOAAAAZHJzL2Uyb0RvYy54bWykVdtu2zAMfR+wfxD0uGH1pU4cG3X60DbF&#10;gF0KNPsARZYvgCxpkhKn+/pRsp2mXvvSoYAqmRR5eHTIXF0fO44OTJtWigJHFyFGTFBZtqIu8K/t&#10;5ssKI2OJKAmXghX4iRl8vf744apXOYtlI3nJNIIgwuS9KnBjrcqDwNCGdcRcSMUEGCupO2LhqOug&#10;1KSH6B0P4jBcBr3UpdKSMmPg6+1gxGsfv6oYtT+ryjCLeIEBm/Wr9uvOrcH6iuS1Jqpp6QiDvANF&#10;R1oBSU+hboklaK/bf0J1LdXSyMpeUNkFsqpaynwNUE0Uzqq513KvfC113tfqRBNQO+Pp3WHpj8O9&#10;Vo/qQQMTvaqBC39ytRwr3bn/gBIdPWVPJ8rY0SIKH5PFKo6WwCwFW7JI45FS2gDv7lacZglGYIyz&#10;bDXQTZu78XYaR6APdzWNnS2YkgYvoPQKxGGe6zf/V/9jQxTztJoc6n/QqC0LvFqk8LdIAa0gHUh1&#10;oxlzwkOJx+ZAgPeJKpMbYA3t+u+yBG+yt9IrYMbaK/VP3L1ZPcnp3th7Jj395PDN2EGnJey8ysoR&#10;4xaYrzoOkv38BYUozqKFX0Zdn9yiye1TgLYh6tEyi5dzp3hy8rGyVRK9GutycnOx4rNY8Hr1hJA0&#10;E2h6FCNq2CHi5kLoiVLSOIFsAdukK4gATq7CN3wh99x3uDOm0NDw81bXGEGr74ZqFbEOmUvhtqgv&#10;sKfCfejkgW2lN9mZ4CHJs5WLcy9//RzVYIYbLoHX9Cmpw3r2skJuWs7903LhoFxG6cJzYyRvS2d0&#10;aIyudzdcowOBIRZfRpuhySDYCzcYFqL0wRpGyrtxb0nLhz34c+AWWmuQrut3k+9k+QQy1nIYjTDK&#10;YdNI/QejHsZigc3vPdEMI/5VQN9lUZK4OeoPQ78jfW7ZnVuIoBCqwBbDw7vtjR1m717ptm4gU+Tb&#10;fmxwD86POk/bOJbdLD0/e6/nH4/1XwAAAP//AwBQSwMEFAAGAAgAAAAhAC9n2YjiAAAACwEAAA8A&#10;AABkcnMvZG93bnJldi54bWxMj0FLw0AQhe+C/2EZwZvdZEtjG7MppainIrQVxNs2mSah2dmQ3Sbp&#10;v3c86W1m3uPN97L1ZFsxYO8bRxriWQQCqXBlQ5WGz+Pb0xKED4ZK0zpCDTf0sM7v7zKTlm6kPQ6H&#10;UAkOIZ8aDXUIXSqlL2q0xs9ch8Ta2fXWBF77Spa9GTnctlJFUSKtaYg/1KbDbY3F5XC1Gt5HM27m&#10;8euwu5y3t+/j4uNrF6PWjw/T5gVEwCn8meEXn9EhZ6aTu1LpRatBPScJW3lQCy7FjtVqqUCc+DJX&#10;CmSeyf8d8h8AAAD//wMAUEsBAi0AFAAGAAgAAAAhALaDOJL+AAAA4QEAABMAAAAAAAAAAAAAAAAA&#10;AAAAAFtDb250ZW50X1R5cGVzXS54bWxQSwECLQAUAAYACAAAACEAOP0h/9YAAACUAQAACwAAAAAA&#10;AAAAAAAAAAAvAQAAX3JlbHMvLnJlbHNQSwECLQAUAAYACAAAACEAIyvb9uICAACEBgAADgAAAAAA&#10;AAAAAAAAAAAuAgAAZHJzL2Uyb0RvYy54bWxQSwECLQAUAAYACAAAACEAL2fZiOIAAAALAQAADwAA&#10;AAAAAAAAAAAAAAA8BQAAZHJzL2Rvd25yZXYueG1sUEsFBgAAAAAEAAQA8wAAAEsGAAAAAA==&#10;">
              <v:shape id="Freeform 42" o:spid="_x0000_s1027" style="position:absolute;left:2794;top:2998;width:7218;height:72;visibility:visible;mso-wrap-style:square;v-text-anchor:top" coordsize="6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cIxwAAAOIAAAAPAAAAZHJzL2Rvd25yZXYueG1sRE9da8Iw&#10;FH0f+B/CFXybqeIXnVFEUBxOhtWHPV6au7asuSlJtPXfL8JgnKfD+eIs152pxZ2crywrGA0TEMS5&#10;1RUXCq6X3esChA/IGmvLpOBBHtar3ssSU21bPtM9C4WIJexTVFCG0KRS+rwkg35oG+KofVtnMETq&#10;CqkdtrHc1HKcJDNpsOK4UGJD25Lyn+xmFIx3l9HJnZC+Zu/7oj0cH+bzI1Nq0O82byACdeHf/Jc+&#10;aAWL6TxiOp/A81K8A3L1CwAA//8DAFBLAQItABQABgAIAAAAIQDb4fbL7gAAAIUBAAATAAAAAAAA&#10;AAAAAAAAAAAAAABbQ29udGVudF9UeXBlc10ueG1sUEsBAi0AFAAGAAgAAAAhAFr0LFu/AAAAFQEA&#10;AAsAAAAAAAAAAAAAAAAAHwEAAF9yZWxzLy5yZWxzUEsBAi0AFAAGAAgAAAAhAMoCxwjHAAAA4gAA&#10;AA8AAAAAAAAAAAAAAAAABwIAAGRycy9kb3ducmV2LnhtbFBLBQYAAAAAAwADALcAAAD7AgAAAAA=&#10;" path="m,l6926,e" filled="f" strokecolor="#231f20" strokeweight=".25pt">
                <v:path arrowok="t" o:connecttype="custom" o:connectlocs="0,0;7218,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E7D31"/>
    <w:multiLevelType w:val="multilevel"/>
    <w:tmpl w:val="194863D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720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9F"/>
    <w:rsid w:val="00003306"/>
    <w:rsid w:val="0001176F"/>
    <w:rsid w:val="00026745"/>
    <w:rsid w:val="0003454D"/>
    <w:rsid w:val="000441AD"/>
    <w:rsid w:val="0006796C"/>
    <w:rsid w:val="0007370C"/>
    <w:rsid w:val="000862C1"/>
    <w:rsid w:val="000A6181"/>
    <w:rsid w:val="000C2D3F"/>
    <w:rsid w:val="000D1637"/>
    <w:rsid w:val="000E3819"/>
    <w:rsid w:val="00120226"/>
    <w:rsid w:val="0013197D"/>
    <w:rsid w:val="0014213B"/>
    <w:rsid w:val="0016201C"/>
    <w:rsid w:val="00172A35"/>
    <w:rsid w:val="001C4EC3"/>
    <w:rsid w:val="001C5A65"/>
    <w:rsid w:val="001F5FED"/>
    <w:rsid w:val="00231D6A"/>
    <w:rsid w:val="002563C1"/>
    <w:rsid w:val="00257235"/>
    <w:rsid w:val="00273115"/>
    <w:rsid w:val="002739FD"/>
    <w:rsid w:val="00275408"/>
    <w:rsid w:val="00287294"/>
    <w:rsid w:val="002B1C62"/>
    <w:rsid w:val="002C388C"/>
    <w:rsid w:val="002D0293"/>
    <w:rsid w:val="002F66CC"/>
    <w:rsid w:val="00323E33"/>
    <w:rsid w:val="00340CF9"/>
    <w:rsid w:val="003841EB"/>
    <w:rsid w:val="00395028"/>
    <w:rsid w:val="003B0A69"/>
    <w:rsid w:val="003B18A2"/>
    <w:rsid w:val="003F4FF2"/>
    <w:rsid w:val="004026F7"/>
    <w:rsid w:val="00406F74"/>
    <w:rsid w:val="0041169F"/>
    <w:rsid w:val="00415328"/>
    <w:rsid w:val="00461C2B"/>
    <w:rsid w:val="0048532D"/>
    <w:rsid w:val="004A6446"/>
    <w:rsid w:val="004B440C"/>
    <w:rsid w:val="004D60B8"/>
    <w:rsid w:val="005070E9"/>
    <w:rsid w:val="00535186"/>
    <w:rsid w:val="005717C5"/>
    <w:rsid w:val="005A72CF"/>
    <w:rsid w:val="005C012B"/>
    <w:rsid w:val="005F43D7"/>
    <w:rsid w:val="00636BBB"/>
    <w:rsid w:val="00654483"/>
    <w:rsid w:val="00667A7F"/>
    <w:rsid w:val="006B0FEB"/>
    <w:rsid w:val="006E7E62"/>
    <w:rsid w:val="006F1E7F"/>
    <w:rsid w:val="00700444"/>
    <w:rsid w:val="00720B44"/>
    <w:rsid w:val="00733272"/>
    <w:rsid w:val="00756D92"/>
    <w:rsid w:val="00764CC4"/>
    <w:rsid w:val="007750C6"/>
    <w:rsid w:val="007F26CC"/>
    <w:rsid w:val="007F3D92"/>
    <w:rsid w:val="00815C8F"/>
    <w:rsid w:val="00855E98"/>
    <w:rsid w:val="008842DB"/>
    <w:rsid w:val="008D4FC1"/>
    <w:rsid w:val="008D73A2"/>
    <w:rsid w:val="008E0E97"/>
    <w:rsid w:val="009136A3"/>
    <w:rsid w:val="009434BC"/>
    <w:rsid w:val="009904D2"/>
    <w:rsid w:val="009A0969"/>
    <w:rsid w:val="009A6288"/>
    <w:rsid w:val="009C2C8A"/>
    <w:rsid w:val="009D419A"/>
    <w:rsid w:val="009E0BAC"/>
    <w:rsid w:val="009F1797"/>
    <w:rsid w:val="009F3E85"/>
    <w:rsid w:val="00A04734"/>
    <w:rsid w:val="00A26B32"/>
    <w:rsid w:val="00A50B6E"/>
    <w:rsid w:val="00A627D9"/>
    <w:rsid w:val="00A663BE"/>
    <w:rsid w:val="00AC10B7"/>
    <w:rsid w:val="00AE50C0"/>
    <w:rsid w:val="00AE7B97"/>
    <w:rsid w:val="00B43CF4"/>
    <w:rsid w:val="00B52F93"/>
    <w:rsid w:val="00B63DBA"/>
    <w:rsid w:val="00B67768"/>
    <w:rsid w:val="00B70B4E"/>
    <w:rsid w:val="00B92FBF"/>
    <w:rsid w:val="00BE2179"/>
    <w:rsid w:val="00BE4FA5"/>
    <w:rsid w:val="00C12725"/>
    <w:rsid w:val="00C67340"/>
    <w:rsid w:val="00C83A4D"/>
    <w:rsid w:val="00C85A49"/>
    <w:rsid w:val="00C90379"/>
    <w:rsid w:val="00C940B0"/>
    <w:rsid w:val="00CA2CB2"/>
    <w:rsid w:val="00CB1451"/>
    <w:rsid w:val="00CD7B0E"/>
    <w:rsid w:val="00CF5717"/>
    <w:rsid w:val="00CF647F"/>
    <w:rsid w:val="00D26892"/>
    <w:rsid w:val="00D41416"/>
    <w:rsid w:val="00D62B30"/>
    <w:rsid w:val="00D74015"/>
    <w:rsid w:val="00D90789"/>
    <w:rsid w:val="00DA700E"/>
    <w:rsid w:val="00DC3E74"/>
    <w:rsid w:val="00DC5FB4"/>
    <w:rsid w:val="00E51DA3"/>
    <w:rsid w:val="00E617BA"/>
    <w:rsid w:val="00E62E9E"/>
    <w:rsid w:val="00EB70CE"/>
    <w:rsid w:val="00ED04DB"/>
    <w:rsid w:val="00F076E7"/>
    <w:rsid w:val="00F1366F"/>
    <w:rsid w:val="00F428A8"/>
    <w:rsid w:val="00F5643D"/>
    <w:rsid w:val="00F65DC0"/>
    <w:rsid w:val="00F90D2F"/>
    <w:rsid w:val="00F934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C61A"/>
  <w15:chartTrackingRefBased/>
  <w15:docId w15:val="{B3933DD6-029D-4959-B839-5304DC26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9F"/>
    <w:pPr>
      <w:spacing w:after="0" w:line="36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nhideWhenUsed/>
    <w:rsid w:val="0041169F"/>
    <w:rPr>
      <w:vertAlign w:val="superscript"/>
    </w:rPr>
  </w:style>
  <w:style w:type="paragraph" w:styleId="Header">
    <w:name w:val="header"/>
    <w:basedOn w:val="Normal"/>
    <w:link w:val="HeaderChar"/>
    <w:uiPriority w:val="99"/>
    <w:unhideWhenUsed/>
    <w:rsid w:val="0041169F"/>
    <w:pPr>
      <w:tabs>
        <w:tab w:val="center" w:pos="4680"/>
        <w:tab w:val="right" w:pos="9360"/>
      </w:tabs>
      <w:spacing w:line="240" w:lineRule="auto"/>
    </w:pPr>
  </w:style>
  <w:style w:type="character" w:customStyle="1" w:styleId="HeaderChar">
    <w:name w:val="Header Char"/>
    <w:basedOn w:val="DefaultParagraphFont"/>
    <w:link w:val="Header"/>
    <w:uiPriority w:val="99"/>
    <w:rsid w:val="0041169F"/>
    <w:rPr>
      <w:rFonts w:asciiTheme="minorHAnsi" w:hAnsiTheme="minorHAnsi"/>
      <w:sz w:val="22"/>
    </w:rPr>
  </w:style>
  <w:style w:type="paragraph" w:styleId="Footer">
    <w:name w:val="footer"/>
    <w:basedOn w:val="Normal"/>
    <w:link w:val="FooterChar"/>
    <w:uiPriority w:val="99"/>
    <w:unhideWhenUsed/>
    <w:rsid w:val="0041169F"/>
    <w:pPr>
      <w:tabs>
        <w:tab w:val="center" w:pos="4680"/>
        <w:tab w:val="right" w:pos="9360"/>
      </w:tabs>
      <w:spacing w:line="240" w:lineRule="auto"/>
    </w:pPr>
  </w:style>
  <w:style w:type="character" w:customStyle="1" w:styleId="FooterChar">
    <w:name w:val="Footer Char"/>
    <w:basedOn w:val="DefaultParagraphFont"/>
    <w:link w:val="Footer"/>
    <w:uiPriority w:val="99"/>
    <w:rsid w:val="0041169F"/>
    <w:rPr>
      <w:rFonts w:asciiTheme="minorHAnsi" w:hAnsiTheme="minorHAnsi"/>
      <w:sz w:val="22"/>
    </w:rPr>
  </w:style>
  <w:style w:type="table" w:styleId="TableGrid">
    <w:name w:val="Table Grid"/>
    <w:basedOn w:val="TableNormal"/>
    <w:uiPriority w:val="39"/>
    <w:rsid w:val="0041169F"/>
    <w:pPr>
      <w:spacing w:after="0" w:line="240" w:lineRule="auto"/>
    </w:pPr>
    <w:rPr>
      <w:rFonts w:ascii="Minion Pro Subh" w:hAnsi="Minion Pro Sub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A6446"/>
  </w:style>
  <w:style w:type="paragraph" w:styleId="ListParagraph">
    <w:name w:val="List Paragraph"/>
    <w:basedOn w:val="Normal"/>
    <w:uiPriority w:val="34"/>
    <w:qFormat/>
    <w:rsid w:val="005A72CF"/>
    <w:pPr>
      <w:spacing w:line="240" w:lineRule="auto"/>
      <w:ind w:left="720"/>
      <w:contextualSpacing/>
    </w:pPr>
    <w:rPr>
      <w:rFonts w:ascii="Times New Roman" w:eastAsia="Times New Roman" w:hAnsi="Times New Roman" w:cs="Times New Roman"/>
      <w:sz w:val="24"/>
      <w:szCs w:val="24"/>
    </w:rPr>
  </w:style>
  <w:style w:type="character" w:customStyle="1" w:styleId="eop">
    <w:name w:val="eop"/>
    <w:basedOn w:val="DefaultParagraphFont"/>
    <w:rsid w:val="000862C1"/>
  </w:style>
  <w:style w:type="character" w:styleId="Strong">
    <w:name w:val="Strong"/>
    <w:basedOn w:val="DefaultParagraphFont"/>
    <w:uiPriority w:val="22"/>
    <w:qFormat/>
    <w:rsid w:val="009A6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C110-B8DF-0F46-BB18-81537B99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4671</Words>
  <Characters>2664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Švāns</dc:creator>
  <cp:lastModifiedBy>Ieva Jasinska</cp:lastModifiedBy>
  <cp:revision>11</cp:revision>
  <dcterms:created xsi:type="dcterms:W3CDTF">2026-03-31T11:32:00Z</dcterms:created>
  <dcterms:modified xsi:type="dcterms:W3CDTF">2026-03-31T11:42:00Z</dcterms:modified>
</cp:coreProperties>
</file>